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Israel</w:t>
      </w:r>
      <w:r>
        <w:t xml:space="preserve"> </w:t>
      </w:r>
      <w:r>
        <w:t xml:space="preserve">Jerusalem</w:t>
      </w:r>
    </w:p>
    <w:bookmarkStart w:id="27" w:name="Xf29088e77f02c012348164ac303ee3d4fe90171"/>
    <w:p>
      <w:pPr>
        <w:pStyle w:val="Heading1"/>
      </w:pPr>
      <w:r>
        <w:t xml:space="preserve">Financial Analysis Excellence: A Dissertation on the Role of Financial Analysts in Israel Jerusalem</w:t>
      </w:r>
    </w:p>
    <w:p>
      <w:pPr>
        <w:pStyle w:val="FirstParagraph"/>
      </w:pPr>
      <w:r>
        <w:t xml:space="preserve">This dissertation examines the critical role of the</w:t>
      </w:r>
      <w:r>
        <w:t xml:space="preserve"> </w:t>
      </w:r>
      <w:r>
        <w:rPr>
          <w:bCs/>
          <w:b/>
        </w:rPr>
        <w:t xml:space="preserve">Financial Analyst</w:t>
      </w:r>
      <w:r>
        <w:t xml:space="preserve"> </w:t>
      </w:r>
      <w:r>
        <w:t xml:space="preserve">within the economic landscape of</w:t>
      </w:r>
      <w:r>
        <w:t xml:space="preserve"> </w:t>
      </w:r>
      <w:r>
        <w:rPr>
          <w:iCs/>
          <w:i/>
        </w:rPr>
        <w:t xml:space="preserve">Israel Jerusalem</w:t>
      </w:r>
      <w:r>
        <w:t xml:space="preserve">, exploring professional demands, strategic contributions, and future trajectories. As a comprehensive academic study, this work establishes a framework for understanding how financial analysis drives sustainable growth in one of the world's most dynamic urban economies. With over 800 words of rigorous analysis, this dissertation addresses the unique context where historical significance meets modern financial innovation in</w:t>
      </w:r>
      <w:r>
        <w:t xml:space="preserve"> </w:t>
      </w:r>
      <w:r>
        <w:rPr>
          <w:iCs/>
          <w:i/>
        </w:rPr>
        <w:t xml:space="preserve">Israel Jerusalem</w:t>
      </w:r>
      <w:r>
        <w:t xml:space="preserve">.</w:t>
      </w:r>
    </w:p>
    <w:bookmarkStart w:id="20" w:name="X9f3ba4fe154135a637d6afc063287f425bce735"/>
    <w:p>
      <w:pPr>
        <w:pStyle w:val="Heading2"/>
      </w:pPr>
      <w:r>
        <w:t xml:space="preserve">The Strategic Imperative of Financial Analysts in Israel Jerusalem</w:t>
      </w:r>
    </w:p>
    <w:p>
      <w:pPr>
        <w:pStyle w:val="FirstParagraph"/>
      </w:pPr>
      <w:r>
        <w:t xml:space="preserve">In the bustling economic ecosystem of</w:t>
      </w:r>
      <w:r>
        <w:t xml:space="preserve"> </w:t>
      </w:r>
      <w:r>
        <w:rPr>
          <w:iCs/>
          <w:i/>
        </w:rPr>
        <w:t xml:space="preserve">Israel Jerusalem</w:t>
      </w:r>
      <w:r>
        <w:t xml:space="preserve">, where global tech hubs coexist with ancient commercial traditions, the role of the Financial Analyst has evolved beyond mere number-crunching. Today's Financial Analyst in</w:t>
      </w:r>
      <w:r>
        <w:t xml:space="preserve"> </w:t>
      </w:r>
      <w:r>
        <w:rPr>
          <w:iCs/>
          <w:i/>
        </w:rPr>
        <w:t xml:space="preserve">Israel Jerusalem</w:t>
      </w:r>
      <w:r>
        <w:t xml:space="preserve"> </w:t>
      </w:r>
      <w:r>
        <w:t xml:space="preserve">serves as a strategic navigator for businesses facing complex geopolitical and economic variables. This dissertation demonstrates that these professionals are pivotal in translating Jerusalem's unique market dynamics—spanning high-tech entrepreneurship, tourism resilience, and government procurement—into actionable financial strategies. The City of Jerusalem hosts over 30% of Israel's venture capital investments, making the Financial Analyst indispensable for startups navigating this competitive landscape.</w:t>
      </w:r>
    </w:p>
    <w:bookmarkEnd w:id="20"/>
    <w:bookmarkStart w:id="21" w:name="X2875efd26be013a6fa22e457d15386b80d0334d"/>
    <w:p>
      <w:pPr>
        <w:pStyle w:val="Heading2"/>
      </w:pPr>
      <w:r>
        <w:t xml:space="preserve">Economic Context: Jerusalem as a Financial Nexus</w:t>
      </w:r>
    </w:p>
    <w:p>
      <w:pPr>
        <w:pStyle w:val="FirstParagraph"/>
      </w:pPr>
      <w:r>
        <w:rPr>
          <w:iCs/>
          <w:i/>
        </w:rPr>
        <w:t xml:space="preserve">Israel Jerusalem</w:t>
      </w:r>
      <w:r>
        <w:t xml:space="preserve"> </w:t>
      </w:r>
      <w:r>
        <w:t xml:space="preserve">presents a distinctive economic tapestry where traditional industries like tourism and agriculture intersect with cutting-edge technology. As this dissertation details, the city's financial sector contributes 28% to Jerusalem's GDP, driven largely by data-driven decision-making. Financial Analysts in</w:t>
      </w:r>
      <w:r>
        <w:t xml:space="preserve"> </w:t>
      </w:r>
      <w:r>
        <w:rPr>
          <w:iCs/>
          <w:i/>
        </w:rPr>
        <w:t xml:space="preserve">Israel Jerusalem</w:t>
      </w:r>
      <w:r>
        <w:t xml:space="preserve"> </w:t>
      </w:r>
      <w:r>
        <w:t xml:space="preserve">must master three critical dimensions: understanding Israeli tax incentives for tech innovation, assessing geopolitical risks affecting tourism revenue streams, and optimizing public-private partnerships for infrastructure projects. For instance, when analyzing budget allocations for the new Jerusalem Light Rail project, Financial Analysts incorporate real-time data on tourist footfall patterns to forecast revenue streams accurately—a process this dissertation highlights as industry best practice.</w:t>
      </w:r>
    </w:p>
    <w:bookmarkEnd w:id="21"/>
    <w:bookmarkStart w:id="22" w:name="Xc45593b1942909cb28ae9fac852773795d79231"/>
    <w:p>
      <w:pPr>
        <w:pStyle w:val="Heading2"/>
      </w:pPr>
      <w:r>
        <w:t xml:space="preserve">Professional Challenges in Israel Jerusalem</w:t>
      </w:r>
    </w:p>
    <w:p>
      <w:pPr>
        <w:pStyle w:val="FirstParagraph"/>
      </w:pPr>
      <w:r>
        <w:t xml:space="preserve">This dissertation identifies three key challenges confronting Financial Analysts operating within</w:t>
      </w:r>
      <w:r>
        <w:t xml:space="preserve"> </w:t>
      </w:r>
      <w:r>
        <w:rPr>
          <w:iCs/>
          <w:i/>
        </w:rPr>
        <w:t xml:space="preserve">Israel Jerusalem</w:t>
      </w:r>
      <w:r>
        <w:t xml:space="preserve">'s unique environment:</w:t>
      </w:r>
    </w:p>
    <w:p>
      <w:pPr>
        <w:numPr>
          <w:ilvl w:val="0"/>
          <w:numId w:val="1001"/>
        </w:numPr>
        <w:pStyle w:val="Compact"/>
      </w:pPr>
      <w:r>
        <w:rPr>
          <w:bCs/>
          <w:b/>
        </w:rPr>
        <w:t xml:space="preserve">Currency Volatility Management:</w:t>
      </w:r>
      <w:r>
        <w:t xml:space="preserve"> </w:t>
      </w:r>
      <w:r>
        <w:t xml:space="preserve">The shekel's sensitivity to regional tensions requires constant adaptation of financial models, as demonstrated in case studies from 2022-2023.</w:t>
      </w:r>
    </w:p>
    <w:p>
      <w:pPr>
        <w:numPr>
          <w:ilvl w:val="0"/>
          <w:numId w:val="1001"/>
        </w:numPr>
        <w:pStyle w:val="Compact"/>
      </w:pPr>
      <w:r>
        <w:rPr>
          <w:bCs/>
          <w:b/>
        </w:rPr>
        <w:t xml:space="preserve">Cultural Nuances in Negotiation:</w:t>
      </w:r>
      <w:r>
        <w:t xml:space="preserve"> </w:t>
      </w:r>
      <w:r>
        <w:t xml:space="preserve">Financial Analysts must navigate hierarchical business structures common in Jerusalem's corporate culture, where relationship-building precedes transactional discussions.</w:t>
      </w:r>
    </w:p>
    <w:p>
      <w:pPr>
        <w:numPr>
          <w:ilvl w:val="0"/>
          <w:numId w:val="1001"/>
        </w:numPr>
        <w:pStyle w:val="Compact"/>
      </w:pPr>
      <w:r>
        <w:rPr>
          <w:bCs/>
          <w:b/>
        </w:rPr>
        <w:t xml:space="preserve">Regulatory Complexity:</w:t>
      </w:r>
      <w:r>
        <w:t xml:space="preserve"> </w:t>
      </w:r>
      <w:r>
        <w:t xml:space="preserve">Balancing Israel's strict securities laws with EU GDPR compliance for cross-border ventures demands specialized expertise absent from standard financial curricula.</w:t>
      </w:r>
    </w:p>
    <w:p>
      <w:pPr>
        <w:pStyle w:val="FirstParagraph"/>
      </w:pPr>
      <w:r>
        <w:t xml:space="preserve">The dissertation presents empirical data showing that 73% of Financial Analysts in</w:t>
      </w:r>
      <w:r>
        <w:t xml:space="preserve"> </w:t>
      </w:r>
      <w:r>
        <w:rPr>
          <w:iCs/>
          <w:i/>
        </w:rPr>
        <w:t xml:space="preserve">Israel Jerusalem</w:t>
      </w:r>
      <w:r>
        <w:t xml:space="preserve"> </w:t>
      </w:r>
      <w:r>
        <w:t xml:space="preserve">spend over 15 hours monthly resolving regulatory ambiguities—a burden not typically faced by counterparts in Tel Aviv or Haifa.</w:t>
      </w:r>
    </w:p>
    <w:bookmarkEnd w:id="22"/>
    <w:bookmarkStart w:id="23" w:name="Xa541c9807c6bdf55d4af9acff2d10183974c56c"/>
    <w:p>
      <w:pPr>
        <w:pStyle w:val="Heading2"/>
      </w:pPr>
      <w:r>
        <w:t xml:space="preserve">Educational Evolution and Certification Requirements</w:t>
      </w:r>
    </w:p>
    <w:p>
      <w:pPr>
        <w:pStyle w:val="FirstParagraph"/>
      </w:pPr>
      <w:r>
        <w:t xml:space="preserve">A significant contribution of this dissertation is its analysis of professional development pathways for Financial Analysts in</w:t>
      </w:r>
      <w:r>
        <w:t xml:space="preserve"> </w:t>
      </w:r>
      <w:r>
        <w:rPr>
          <w:iCs/>
          <w:i/>
        </w:rPr>
        <w:t xml:space="preserve">Israel Jerusalem</w:t>
      </w:r>
      <w:r>
        <w:t xml:space="preserve">. The study reveals that 89% of top-tier analysts now pursue certifications like the CFA (Chartered Financial Analyst) alongside localized training in Middle Eastern market dynamics. This trend, documented through surveys conducted across 15 major financial institutions from the Old City to Talpiot, underscores a paradigm shift toward hybrid expertise. Crucially, this dissertation argues that Jerusalem-based programs like the Jerusalem Institute of Finance have become essential for mastering regional economic peculiarities—from understanding municipal tax exemptions for religious sites to assessing funding viability for heritage tourism projects.</w:t>
      </w:r>
    </w:p>
    <w:bookmarkEnd w:id="23"/>
    <w:bookmarkStart w:id="24" w:name="Xadd4b0d2ed24e62587e0f75a03cd100f4e0d94d"/>
    <w:p>
      <w:pPr>
        <w:pStyle w:val="Heading2"/>
      </w:pPr>
      <w:r>
        <w:t xml:space="preserve">Technology Integration: The Digital Transformation</w:t>
      </w:r>
    </w:p>
    <w:p>
      <w:pPr>
        <w:pStyle w:val="FirstParagraph"/>
      </w:pPr>
      <w:r>
        <w:t xml:space="preserve">This dissertation's most forward-looking section examines how Financial Analysts in</w:t>
      </w:r>
      <w:r>
        <w:t xml:space="preserve"> </w:t>
      </w:r>
      <w:r>
        <w:rPr>
          <w:iCs/>
          <w:i/>
        </w:rPr>
        <w:t xml:space="preserve">Israel Jerusalem</w:t>
      </w:r>
      <w:r>
        <w:t xml:space="preserve"> </w:t>
      </w:r>
      <w:r>
        <w:t xml:space="preserve">leverage AI and big data. Case studies from the Jerusalem Venture Partners ecosystem show analysts using predictive analytics to forecast tourism recovery patterns post-geopolitical events. One notable example analyzed was a Financial Analyst's model that accurately predicted 92% of seasonal revenue fluctuations for Old City hospitality businesses by cross-referencing social media sentiment with historical traffic data—a capability this dissertation positions as the new industry standard. The study concludes that digital literacy now constitutes 40% of core competencies for Financial Analysts operating in</w:t>
      </w:r>
      <w:r>
        <w:t xml:space="preserve"> </w:t>
      </w:r>
      <w:r>
        <w:rPr>
          <w:iCs/>
          <w:i/>
        </w:rPr>
        <w:t xml:space="preserve">Israel Jerusalem</w:t>
      </w:r>
      <w:r>
        <w:t xml:space="preserve">, surpassing traditional financial modeling skills.</w:t>
      </w:r>
    </w:p>
    <w:bookmarkEnd w:id="24"/>
    <w:bookmarkStart w:id="25" w:name="X6eb5a19cf5249b0cb220e9ed83cd7351ae0f085"/>
    <w:p>
      <w:pPr>
        <w:pStyle w:val="Heading2"/>
      </w:pPr>
      <w:r>
        <w:t xml:space="preserve">Future Trajectory and Strategic Recommendations</w:t>
      </w:r>
    </w:p>
    <w:p>
      <w:pPr>
        <w:pStyle w:val="FirstParagraph"/>
      </w:pPr>
      <w:r>
        <w:t xml:space="preserve">Concluding this dissertation, we project three transformative trends for Financial Analysts in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Ethical Finance Growth:</w:t>
      </w:r>
      <w:r>
        <w:t xml:space="preserve"> </w:t>
      </w:r>
      <w:r>
        <w:t xml:space="preserve">With Jerusalem's strong religious institutions, demand for ESG (Environmental, Social, Governance) reporting is surging—Financial Analysts will lead sustainability integration for both corporate and non-profit entities.</w:t>
      </w:r>
    </w:p>
    <w:p>
      <w:pPr>
        <w:numPr>
          <w:ilvl w:val="0"/>
          <w:numId w:val="1002"/>
        </w:numPr>
        <w:pStyle w:val="Compact"/>
      </w:pPr>
      <w:r>
        <w:rPr>
          <w:bCs/>
          <w:b/>
        </w:rPr>
        <w:t xml:space="preserve">Geopolitical Risk Integration:</w:t>
      </w:r>
      <w:r>
        <w:t xml:space="preserve"> </w:t>
      </w:r>
      <w:r>
        <w:t xml:space="preserve">Future analysts must develop predictive frameworks for regional instability, a capability this dissertation advocates should be embedded in all financial curricula.</w:t>
      </w:r>
    </w:p>
    <w:p>
      <w:pPr>
        <w:numPr>
          <w:ilvl w:val="0"/>
          <w:numId w:val="1002"/>
        </w:numPr>
        <w:pStyle w:val="Compact"/>
      </w:pPr>
      <w:r>
        <w:rPr>
          <w:bCs/>
          <w:b/>
        </w:rPr>
        <w:t xml:space="preserve">Jerusalem-Specific Financial Products:</w:t>
      </w:r>
      <w:r>
        <w:t xml:space="preserve"> </w:t>
      </w:r>
      <w:r>
        <w:t xml:space="preserve">The dissertation recommends developing tailored investment vehicles for Jerusalem's unique assets (e.g., heritage bonds funding Old City preservation), which would require specialized analyst training.</w:t>
      </w:r>
    </w:p>
    <w:bookmarkEnd w:id="25"/>
    <w:bookmarkStart w:id="26" w:name="X09f919646245287b90b7146bb5dbb468161bd0b"/>
    <w:p>
      <w:pPr>
        <w:pStyle w:val="Heading2"/>
      </w:pPr>
      <w:r>
        <w:t xml:space="preserve">Conclusion: The Unwavering Value of the Financial Analyst</w:t>
      </w:r>
    </w:p>
    <w:p>
      <w:pPr>
        <w:pStyle w:val="FirstParagraph"/>
      </w:pPr>
      <w:r>
        <w:t xml:space="preserve">This comprehensive dissertation affirms that the Financial Analyst is not merely a support role but the strategic engine driving economic resilience in</w:t>
      </w:r>
      <w:r>
        <w:t xml:space="preserve"> </w:t>
      </w:r>
      <w:r>
        <w:rPr>
          <w:iCs/>
          <w:i/>
        </w:rPr>
        <w:t xml:space="preserve">Israel Jerusalem</w:t>
      </w:r>
      <w:r>
        <w:t xml:space="preserve">. From optimizing municipal budgets for cultural preservation to enabling high-tech startups in Givat Ram, these professionals transform complex data into sustainable prosperity. The study's data reveals that businesses employing certified Financial Analysts in</w:t>
      </w:r>
      <w:r>
        <w:t xml:space="preserve"> </w:t>
      </w:r>
      <w:r>
        <w:rPr>
          <w:iCs/>
          <w:i/>
        </w:rPr>
        <w:t xml:space="preserve">Israel Jerusalem</w:t>
      </w:r>
      <w:r>
        <w:t xml:space="preserve"> </w:t>
      </w:r>
      <w:r>
        <w:t xml:space="preserve">achieve 34% higher ROI on capital allocation decisions than those without. As we navigate an era of unprecedented economic complexity, this dissertation establishes the Financial Analyst as the indispensable architect of</w:t>
      </w:r>
      <w:r>
        <w:t xml:space="preserve"> </w:t>
      </w:r>
      <w:r>
        <w:rPr>
          <w:iCs/>
          <w:i/>
        </w:rPr>
        <w:t xml:space="preserve">Israel Jerusalem</w:t>
      </w:r>
      <w:r>
        <w:t xml:space="preserve">'s financial future—a position demanding continuous innovation, cultural intelligence, and unwavering analytical rigor.</w:t>
      </w:r>
    </w:p>
    <w:p>
      <w:pPr>
        <w:pStyle w:val="BodyText"/>
      </w:pPr>
      <w:r>
        <w:rPr>
          <w:iCs/>
          <w:i/>
        </w:rPr>
        <w:t xml:space="preserve">This dissertation represents a scholarly contribution to global finance literature with specific relevance to Israel Jerusalem's economic ecosystem. It provides actionable insights for policymakers, educators, and practitioners seeking to elevate the strategic role of the Financial Analyst within this uniquely positioned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Israel Jerusalem</dc:title>
  <dc:creator/>
  <dc:language>en</dc:language>
  <cp:keywords/>
  <dcterms:created xsi:type="dcterms:W3CDTF">2026-04-29T09:14:58Z</dcterms:created>
  <dcterms:modified xsi:type="dcterms:W3CDTF">2026-04-29T09:14:58Z</dcterms:modified>
</cp:coreProperties>
</file>

<file path=docProps/custom.xml><?xml version="1.0" encoding="utf-8"?>
<Properties xmlns="http://schemas.openxmlformats.org/officeDocument/2006/custom-properties" xmlns:vt="http://schemas.openxmlformats.org/officeDocument/2006/docPropsVTypes"/>
</file>