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Japan's</w:t>
      </w:r>
      <w:r>
        <w:t xml:space="preserve"> </w:t>
      </w:r>
      <w:r>
        <w:t xml:space="preserve">Kyoto</w:t>
      </w:r>
      <w:r>
        <w:t xml:space="preserve"> </w:t>
      </w:r>
      <w:r>
        <w:t xml:space="preserve">Business</w:t>
      </w:r>
      <w:r>
        <w:t xml:space="preserve"> </w:t>
      </w:r>
      <w:r>
        <w:t xml:space="preserve">Landscape</w:t>
      </w:r>
    </w:p>
    <w:bookmarkStart w:id="27" w:name="Xf34dbfa7a21c7d8dec820e28ede9247be822552"/>
    <w:p>
      <w:pPr>
        <w:pStyle w:val="Heading1"/>
      </w:pPr>
      <w:r>
        <w:t xml:space="preserve">Dissertation: The Evolving Role of the Financial Analyst in Japan's Kyoto Business Landscape</w:t>
      </w:r>
    </w:p>
    <w:bookmarkStart w:id="20" w:name="abstract"/>
    <w:p>
      <w:pPr>
        <w:pStyle w:val="Heading2"/>
      </w:pPr>
      <w:r>
        <w:t xml:space="preserve">Abstract</w:t>
      </w:r>
    </w:p>
    <w:p>
      <w:pPr>
        <w:pStyle w:val="FirstParagraph"/>
      </w:pPr>
      <w:r>
        <w:t xml:space="preserve">This dissertation examines the critical and evolving role of the Financial Analyst within the unique economic and cultural context of Japan Kyoto. Moving beyond Tokyo-centric financial narratives, it investigates how traditional Japanese business practices intersect with modern financial analysis methodologies in Kyoto's distinct corporate ecosystem. The study argues that understanding Kyoto's specific market dynamics, corporate culture (including elements like</w:t>
      </w:r>
      <w:r>
        <w:t xml:space="preserve"> </w:t>
      </w:r>
      <w:r>
        <w:rPr>
          <w:iCs/>
          <w:i/>
        </w:rPr>
        <w:t xml:space="preserve">nemawashi</w:t>
      </w:r>
      <w:r>
        <w:t xml:space="preserve"> </w:t>
      </w:r>
      <w:r>
        <w:t xml:space="preserve">and</w:t>
      </w:r>
      <w:r>
        <w:t xml:space="preserve"> </w:t>
      </w:r>
      <w:r>
        <w:rPr>
          <w:iCs/>
          <w:i/>
        </w:rPr>
        <w:t xml:space="preserve">wa</w:t>
      </w:r>
      <w:r>
        <w:t xml:space="preserve">), and historical significance as a center of commerce is paramount for the effective functioning of any Financial Analyst operating within this region. This research provides vital insights for academic curricula, corporate HR strategies, and the professional development of aspiring Financial Analysts seeking opportunities in Japan's rich but nuanced financial environment.</w:t>
      </w:r>
    </w:p>
    <w:bookmarkEnd w:id="20"/>
    <w:bookmarkStart w:id="21" w:name="Xbe302190bb12924634dc04f7d3ccda1b8d34d01"/>
    <w:p>
      <w:pPr>
        <w:pStyle w:val="Heading2"/>
      </w:pPr>
      <w:r>
        <w:t xml:space="preserve">Introduction: Kyoto's Unique Position in Japan's Financial Tapestry</w:t>
      </w:r>
    </w:p>
    <w:p>
      <w:pPr>
        <w:pStyle w:val="FirstParagraph"/>
      </w:pPr>
      <w:r>
        <w:t xml:space="preserve">While Tokyo dominates Japan's national financial scene, Kyoto offers a compelling counterpoint. As the former imperial capital and a global hub for traditional arts, technology, and sustainable industry (notably in sectors like ceramics, textiles, biotechnology, and eco-tourism), Kyoto possesses a distinct economic identity. This dissertation asserts that the role of the Financial Analyst in Japan Kyoto is not merely a geographical extension of Tokyo's practices but requires specific adaptations. The</w:t>
      </w:r>
      <w:r>
        <w:t xml:space="preserve"> </w:t>
      </w:r>
      <w:r>
        <w:rPr>
          <w:iCs/>
          <w:i/>
        </w:rPr>
        <w:t xml:space="preserve">Dissertation</w:t>
      </w:r>
      <w:r>
        <w:t xml:space="preserve"> </w:t>
      </w:r>
      <w:r>
        <w:t xml:space="preserve">delves into how local business customs, long-term stakeholder relationships common in Kyoto's manufacturing and service firms (often family-owned or part of regional</w:t>
      </w:r>
      <w:r>
        <w:t xml:space="preserve"> </w:t>
      </w:r>
      <w:r>
        <w:rPr>
          <w:iCs/>
          <w:i/>
        </w:rPr>
        <w:t xml:space="preserve">keiretsu</w:t>
      </w:r>
      <w:r>
        <w:t xml:space="preserve"> </w:t>
      </w:r>
      <w:r>
        <w:t xml:space="preserve">networks), and the city's emphasis on harmony (</w:t>
      </w:r>
      <w:r>
        <w:rPr>
          <w:iCs/>
          <w:i/>
        </w:rPr>
        <w:t xml:space="preserve">wa</w:t>
      </w:r>
      <w:r>
        <w:t xml:space="preserve">) fundamentally shape the analytical approach, communication style, and strategic value delivered by a Financial Analyst operating within this environment.</w:t>
      </w:r>
    </w:p>
    <w:bookmarkEnd w:id="21"/>
    <w:bookmarkStart w:id="22" w:name="X9a70fc1bb6a365aa7bb9c408f2925723136581f"/>
    <w:p>
      <w:pPr>
        <w:pStyle w:val="Heading2"/>
      </w:pPr>
      <w:r>
        <w:t xml:space="preserve">The Financial Analyst: Beyond Numbers in Kyoto Context</w:t>
      </w:r>
    </w:p>
    <w:p>
      <w:pPr>
        <w:pStyle w:val="FirstParagraph"/>
      </w:pPr>
      <w:r>
        <w:t xml:space="preserve">The core responsibilities of a Financial Analyst—financial modeling, forecasting, valuation, risk assessment—are universal. However, their application in Japan Kyoto demands cultural fluency. A standard</w:t>
      </w:r>
      <w:r>
        <w:t xml:space="preserve"> </w:t>
      </w:r>
      <w:r>
        <w:rPr>
          <w:iCs/>
          <w:i/>
        </w:rPr>
        <w:t xml:space="preserve">Financial Analyst</w:t>
      </w:r>
      <w:r>
        <w:t xml:space="preserve"> </w:t>
      </w:r>
      <w:r>
        <w:t xml:space="preserve">in Tokyo might prioritize speed and quantitative precision for capital markets transactions. In Kyoto, the same role often requires deeper qualitative understanding: the historical performance of a family business within the</w:t>
      </w:r>
      <w:r>
        <w:t xml:space="preserve"> </w:t>
      </w:r>
      <w:r>
        <w:rPr>
          <w:iCs/>
          <w:i/>
        </w:rPr>
        <w:t xml:space="preserve">champon</w:t>
      </w:r>
      <w:r>
        <w:t xml:space="preserve">, the impact of seasonal tourism on local service sector revenues, or aligning financial projections with long-term community sustainability goals valued by Kyoto-based firms. The</w:t>
      </w:r>
      <w:r>
        <w:t xml:space="preserve"> </w:t>
      </w:r>
      <w:r>
        <w:rPr>
          <w:iCs/>
          <w:i/>
        </w:rPr>
        <w:t xml:space="preserve">Dissertation</w:t>
      </w:r>
      <w:r>
        <w:t xml:space="preserve"> </w:t>
      </w:r>
      <w:r>
        <w:t xml:space="preserve">explores case studies where Kyoto-based Financial Analysts successfully navigated these nuances, demonstrating how their analysis incorporated elements like supplier relationships nurtured over decades (a common feature in Kyoto's industrial clusters) and local economic resilience indicators beyond standard GDP metrics.</w:t>
      </w:r>
    </w:p>
    <w:bookmarkEnd w:id="22"/>
    <w:bookmarkStart w:id="23" w:name="X340fa802e7c0b722cc63d8dd009357af860f4ef"/>
    <w:p>
      <w:pPr>
        <w:pStyle w:val="Heading2"/>
      </w:pPr>
      <w:r>
        <w:t xml:space="preserve">Cultural Integration: The Unspoken Skill of the Kyoto Financial Analyst</w:t>
      </w:r>
    </w:p>
    <w:p>
      <w:pPr>
        <w:pStyle w:val="FirstParagraph"/>
      </w:pPr>
      <w:r>
        <w:t xml:space="preserve">One of the most significant findings of this research is the critical importance of cultural integration for a Financial Analyst working in Japan Kyoto. Unlike transactional environments, Kyoto's business culture thrives on trust built over time. A successful</w:t>
      </w:r>
      <w:r>
        <w:t xml:space="preserve"> </w:t>
      </w:r>
      <w:r>
        <w:rPr>
          <w:iCs/>
          <w:i/>
        </w:rPr>
        <w:t xml:space="preserve">Financial Analyst</w:t>
      </w:r>
      <w:r>
        <w:t xml:space="preserve"> </w:t>
      </w:r>
      <w:r>
        <w:t xml:space="preserve">must master subtle communication styles—knowing when to present data directly versus through intermediaries (</w:t>
      </w:r>
      <w:r>
        <w:rPr>
          <w:iCs/>
          <w:i/>
        </w:rPr>
        <w:t xml:space="preserve">nemawashi</w:t>
      </w:r>
      <w:r>
        <w:t xml:space="preserve">), understanding the weight of silence in meetings, and respecting hierarchical structures even within analytical teams. This dissertation details how these skills are not secondary but foundational; misinterpreting Kyoto's relational business model can render even the most sophisticated financial model ineffective. The</w:t>
      </w:r>
      <w:r>
        <w:t xml:space="preserve"> </w:t>
      </w:r>
      <w:r>
        <w:rPr>
          <w:iCs/>
          <w:i/>
        </w:rPr>
        <w:t xml:space="preserve">Dissertation</w:t>
      </w:r>
      <w:r>
        <w:t xml:space="preserve"> </w:t>
      </w:r>
      <w:r>
        <w:t xml:space="preserve">emphasizes that training for Financial Analysts targeting Kyoto must include intensive cultural immersion alongside technical finance education, moving beyond basic Japanese language lessons to encompass nuanced business etiquette and historical context.</w:t>
      </w:r>
    </w:p>
    <w:bookmarkEnd w:id="23"/>
    <w:bookmarkStart w:id="24" w:name="X890ebc1d69c960c13f3a91670ac79de04ac80bc"/>
    <w:p>
      <w:pPr>
        <w:pStyle w:val="Heading2"/>
      </w:pPr>
      <w:r>
        <w:t xml:space="preserve">Market Dynamics and Sector Specificity in Kyoto</w:t>
      </w:r>
    </w:p>
    <w:p>
      <w:pPr>
        <w:pStyle w:val="FirstParagraph"/>
      </w:pPr>
      <w:r>
        <w:t xml:space="preserve">Japan Kyoto's economy is characterized by a strong presence of mid-sized enterprises (MSEs), traditional manufacturing with modernized processes, and a burgeoning sustainable technology sector. The role of the Financial Analyst here differs markedly from large conglomerates in Tokyo or global investment banks. For instance, analyzing an export-oriented pottery firm requires understanding cultural heritage value drivers alongside production costs and international trade dynamics specific to Kyoto's artisanal exports. Similarly, evaluating a Kyoto-based biotech startup involves assessing its integration with local universities (like Kyoto University) and the city's ecosystem for supporting green innovation—factors often overlooked in standard financial models. This</w:t>
      </w:r>
      <w:r>
        <w:t xml:space="preserve"> </w:t>
      </w:r>
      <w:r>
        <w:rPr>
          <w:iCs/>
          <w:i/>
        </w:rPr>
        <w:t xml:space="preserve">Dissertation</w:t>
      </w:r>
      <w:r>
        <w:t xml:space="preserve"> </w:t>
      </w:r>
      <w:r>
        <w:t xml:space="preserve">provides sector-specific examples demonstrating how context-driven analysis is not optional but essential for the Financial Analyst to provide actionable insights within the Japan Kyoto market.</w:t>
      </w:r>
    </w:p>
    <w:bookmarkEnd w:id="24"/>
    <w:bookmarkStart w:id="25" w:name="challenges-and-future-trajectory"/>
    <w:p>
      <w:pPr>
        <w:pStyle w:val="Heading2"/>
      </w:pPr>
      <w:r>
        <w:t xml:space="preserve">Challenges and Future Trajectory</w:t>
      </w:r>
    </w:p>
    <w:p>
      <w:pPr>
        <w:pStyle w:val="FirstParagraph"/>
      </w:pPr>
      <w:r>
        <w:t xml:space="preserve">The study identifies key challenges for the Financial Analyst in Kyoto: bridging generational gaps in financial technology adoption (where older firms may still rely on traditional methods), navigating complex cross-cultural stakeholder expectations, and convincing conservative leadership to embrace more predictive analytical tools. The</w:t>
      </w:r>
      <w:r>
        <w:t xml:space="preserve"> </w:t>
      </w:r>
      <w:r>
        <w:rPr>
          <w:iCs/>
          <w:i/>
        </w:rPr>
        <w:t xml:space="preserve">Dissertation</w:t>
      </w:r>
      <w:r>
        <w:t xml:space="preserve"> </w:t>
      </w:r>
      <w:r>
        <w:t xml:space="preserve">further posits that the future role of the Financial Analyst in Japan Kyoto will increasingly involve sustainability reporting (</w:t>
      </w:r>
      <w:r>
        <w:rPr>
          <w:iCs/>
          <w:i/>
        </w:rPr>
        <w:t xml:space="preserve">E, S, G</w:t>
      </w:r>
      <w:r>
        <w:t xml:space="preserve">) aligned with Kyoto's global environmental initiatives (e.g., carbon neutrality goals), requiring integration of ESG metrics into core financial models—a skillset still evolving but crucial for long-term relevance. The research concludes that the most successful Financial Analysts in Japan Kyoto will be those who blend rigorous quantitative skills with deep cultural intelligence and a genuine understanding of the city's unique economic soul.</w:t>
      </w:r>
    </w:p>
    <w:bookmarkEnd w:id="25"/>
    <w:bookmarkStart w:id="26" w:name="conclusion-a-vital-role-rooted-in-place"/>
    <w:p>
      <w:pPr>
        <w:pStyle w:val="Heading2"/>
      </w:pPr>
      <w:r>
        <w:t xml:space="preserve">Conclusion: A Vital Role Rooted in Place</w:t>
      </w:r>
    </w:p>
    <w:p>
      <w:pPr>
        <w:pStyle w:val="FirstParagraph"/>
      </w:pPr>
      <w:r>
        <w:t xml:space="preserve">This dissertation firmly establishes that the position of Financial Analyst is not interchangeable across Japan's regions; its execution is profoundly shaped by local context. In Japan Kyoto, the Financial Analyst serves as a vital bridge between global financial best practices and the city's deeply rooted business philosophy. Success demands far more than spreadsheet proficiency—it requires empathy for Kyoto's historical narrative, respect for its relational business culture, and an ability to translate complex financial data into strategies that resonate within this specific environment. As Kyoto continues to position itself as a leader in sustainable innovation while preserving its heritage, the role of the Financial Analyst will become increasingly pivotal in navigating this delicate balance. For any institution or aspiring professional seeking to thrive within Japan Kyoto's economy, understanding and adapting to these unique demands is not merely advantageous—it is fundamental. This</w:t>
      </w:r>
      <w:r>
        <w:t xml:space="preserve"> </w:t>
      </w:r>
      <w:r>
        <w:rPr>
          <w:iCs/>
          <w:i/>
        </w:rPr>
        <w:t xml:space="preserve">Dissertation</w:t>
      </w:r>
      <w:r>
        <w:t xml:space="preserve"> </w:t>
      </w:r>
      <w:r>
        <w:t xml:space="preserve">provides the framework for that essential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Japan's Kyoto Business Landscape</dc:title>
  <dc:creator/>
  <dc:language>en</dc:language>
  <cp:keywords/>
  <dcterms:created xsi:type="dcterms:W3CDTF">2026-07-20T07:08:56Z</dcterms:created>
  <dcterms:modified xsi:type="dcterms:W3CDTF">2026-07-20T07:08:56Z</dcterms:modified>
</cp:coreProperties>
</file>

<file path=docProps/custom.xml><?xml version="1.0" encoding="utf-8"?>
<Properties xmlns="http://schemas.openxmlformats.org/officeDocument/2006/custom-properties" xmlns:vt="http://schemas.openxmlformats.org/officeDocument/2006/docPropsVTypes"/>
</file>