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0dc788cca15bae4f665ea8620862c9f372966b0"/>
    <w:p>
      <w:pPr>
        <w:pStyle w:val="Heading1"/>
      </w:pPr>
      <w:r>
        <w:t xml:space="preserve">The Critical Role of the Financial Analyst within Mexico Mexico City's Dynamic Economic Landscape: A Contemporary Dissertation Analysis</w:t>
      </w:r>
    </w:p>
    <w:p>
      <w:pPr>
        <w:pStyle w:val="FirstParagraph"/>
      </w:pPr>
      <w:r>
        <w:t xml:space="preserve">This academic dissertation examines the indispensable function and evolving responsibilities of the Financial Analyst operating within the complex and vibrant financial ecosystem of Mexico Mexico City. As one of Latin America's most significant economic hubs, Mexico City (often simply referred to as "CDMX" or "Mexico City") serves as the nerve center for finance, commerce, and investment across a nation experiencing both substantial growth opportunities and unique economic challenges. This analysis delves into the specific demands placed upon Financial Analysts in this context, arguing that their expertise is not merely valuable but fundamental to navigating Mexico Mexico City's intricate market dynamics and driving sustainable business success.</w:t>
      </w:r>
    </w:p>
    <w:bookmarkStart w:id="20" w:name="X6fa8a36d4072053a05f9dbf882142a454dcf198"/>
    <w:p>
      <w:pPr>
        <w:pStyle w:val="Heading2"/>
      </w:pPr>
      <w:r>
        <w:t xml:space="preserve">The Strategic Imperative of the Financial Analyst in Mexico Mexico City</w:t>
      </w:r>
    </w:p>
    <w:p>
      <w:pPr>
        <w:pStyle w:val="FirstParagraph"/>
      </w:pPr>
      <w:r>
        <w:t xml:space="preserve">Within the bustling environment of Mexico Mexico City, where multinational corporations maintain regional headquarters, local enterprises thrive, and financial institutions like Banco de México (Banxico) and the Mexican Stock Exchange (BMV) operate at the core of national finance, the role of the Financial Analyst has transcended traditional number-crunching. A modern Financial Analyst in Mexico City is a strategic advisor, risk manager, and economic interpreter. They are tasked with analyzing not just corporate financial statements, but also deciphering the impact of Mexico's specific macroeconomic variables on investment decisions – factors including volatile peso exchange rates (MXN/USD), fluctuating interest rates set by Banxico, complex trade dynamics driven by USMCA (formerly NAFTA), and the unique regulatory environment governed by entities like the National Banking and Securities Commission (CNBV). The Financial Analyst must possess a nuanced understanding of Mexico Mexico City's specific economic pulse to provide actionable insights that translate into tangible business outcomes.</w:t>
      </w:r>
    </w:p>
    <w:bookmarkEnd w:id="20"/>
    <w:bookmarkStart w:id="21" w:name="Xe1f0a81ec18b71bad69e6c80448fa5c4d4a79c0"/>
    <w:p>
      <w:pPr>
        <w:pStyle w:val="Heading2"/>
      </w:pPr>
      <w:r>
        <w:t xml:space="preserve">Key Skills and Competencies Required for Success in Mexico Mexico City</w:t>
      </w:r>
    </w:p>
    <w:p>
      <w:pPr>
        <w:pStyle w:val="FirstParagraph"/>
      </w:pPr>
      <w:r>
        <w:t xml:space="preserve">Succeeding as a Financial Analyst in the heart of Mexico City demands a distinct skillset beyond standard financial modeling. Crucially, bilingual proficiency (Spanish and English) is often non-negotiable due to the city's international business environment and its role as a gateway for foreign investment into Latin America. Furthermore, deep familiarity with Mexican accounting standards (NIIF - Normas Internacionales de Información Financiera), local tax regulations (ISR, IVA), and the operational intricacies of key Mexican markets is paramount. The Financial Analyst must be adept at incorporating real-time data on Mexico City's specific urban economy – including sectoral performance in manufacturing corridors like Toluca or the booming technology sector centered around CDMX – into their analyses. Understanding the cultural context of Mexican business negotiations and client relationships (relaciones) is also increasingly recognized as a vital, though often underestimated, competency for a Financial Analyst operating effectively within Mexico Mexico City.</w:t>
      </w:r>
    </w:p>
    <w:bookmarkEnd w:id="21"/>
    <w:bookmarkStart w:id="22" w:name="X1ab708facfeb3ffda43d071bb3b91dfd63eaded"/>
    <w:p>
      <w:pPr>
        <w:pStyle w:val="Heading2"/>
      </w:pPr>
      <w:r>
        <w:t xml:space="preserve">Addressing Unique Challenges in the Mexico City Context</w:t>
      </w:r>
    </w:p>
    <w:p>
      <w:pPr>
        <w:pStyle w:val="FirstParagraph"/>
      </w:pPr>
      <w:r>
        <w:t xml:space="preserve">The Financial Analyst operating from Mexico City faces challenges distinct from those encountered in more stable or developed financial centers. Persistent inflationary pressures (as seen in recent years exceeding 10% annually), navigating complex government policies impacting specific industries, and assessing the economic impact of security concerns across different districts within the sprawling metropolis are constant variables. Additionally, the rapid digitization and fintech boom within Mexico City necessitate that Financial Analysts stay abreast of emerging technologies (like blockchain applications in trade finance or AI-driven credit scoring models relevant to Mexican SMEs) to provide forward-looking analysis. The Dissertation emphasizes that a Financial Analyst in this environment must be adaptable, resilient, and possess strong local market intuition to accurately forecast risks and opportunities within the unique framework of Mexico Mexico City.</w:t>
      </w:r>
    </w:p>
    <w:bookmarkEnd w:id="22"/>
    <w:bookmarkStart w:id="23" w:name="Xa7ecb975a7c6fcc6e4fc9f21a7c31fc4f15a4d6"/>
    <w:p>
      <w:pPr>
        <w:pStyle w:val="Heading2"/>
      </w:pPr>
      <w:r>
        <w:t xml:space="preserve">The Economic Contribution and Future Trajectory</w:t>
      </w:r>
    </w:p>
    <w:p>
      <w:pPr>
        <w:pStyle w:val="FirstParagraph"/>
      </w:pPr>
      <w:r>
        <w:t xml:space="preserve">Investing in skilled Financial Analysts is not merely an operational cost for businesses based in Mexico City; it's a strategic imperative. Their work directly contributes to capital allocation efficiency, risk mitigation for both domestic and international investors, and the overall health of the Mexican economy as reflected in Mexico Mexico City's dominant GDP contribution (over 35% of the national total). As Mexico continues its journey towards greater economic integration and diversification – particularly in high-value services, renewable energy, and advanced manufacturing – the demand for Financial Analysts with deep local expertise will intensify. This Dissertation posits that the future Financial Analyst in Mexico City will need to further integrate ESG (Environmental, Social, Governance) considerations into their analyses, reflecting growing global investor focus and increasingly stringent Mexican environmental regulations. They will also play a pivotal role in analyzing the potential of Mexico's "nearshoring" trend – where manufacturing shifts from Asia to North America – specifically within the context of Mexico City's logistics infrastructure and talent pool.</w:t>
      </w:r>
    </w:p>
    <w:bookmarkEnd w:id="23"/>
    <w:bookmarkStart w:id="24" w:name="Xcce7c58a9eeebb9f3b1e3187e7f405727963eac"/>
    <w:p>
      <w:pPr>
        <w:pStyle w:val="Heading2"/>
      </w:pPr>
      <w:r>
        <w:t xml:space="preserve">Conclusion: The Indispensable Financial Analyst in Mexico Mexico City</w:t>
      </w:r>
    </w:p>
    <w:p>
      <w:pPr>
        <w:pStyle w:val="FirstParagraph"/>
      </w:pPr>
      <w:r>
        <w:t xml:space="preserve">This dissertation unequivocally establishes that the role of the Financial Analyst within the economic landscape of Mexico City is not static; it is a dynamic, high-stakes function central to the city's position as a leading financial center in Latin America. The unique confluence of macroeconomic volatility, intricate local regulations, vibrant market opportunities, and intense international engagement defines the professional reality for every Financial Analyst operating from Mexico Mexico City. Success hinges on more than technical financial acumen; it requires deep cultural intelligence, fluency in the local business language (Spanish), continuous adaptation to Mexico's specific economic shifts, and an unwavering commitment to delivering insights grounded in the realities of this complex metropolis. As businesses strive for growth and stability within Mexico City's challenging yet rewarding environment, the expertise of a highly skilled Financial Analyst becomes an irreplaceable strategic asset. For any organization seeking success within the heart of Mexico's economy – Mexico Mexico City – investing in and leveraging the capabilities of a competent Financial Analyst is not optional; it is fundamental to sustainable prosperity and competitive advantage in this critical global financial node.</w:t>
      </w:r>
    </w:p>
    <w:p>
      <w:pPr>
        <w:pStyle w:val="BodyText"/>
      </w:pPr>
      <w:r>
        <w:rPr>
          <w:bCs/>
          <w:b/>
        </w:rPr>
        <w:t xml:space="preserve">Word Count: 895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Mexico Mexico City</dc:title>
  <dc:creator/>
  <cp:keywords/>
  <dcterms:created xsi:type="dcterms:W3CDTF">2025-12-13T11:19:29Z</dcterms:created>
  <dcterms:modified xsi:type="dcterms:W3CDTF">2025-12-13T11:19:29Z</dcterms:modified>
</cp:coreProperties>
</file>

<file path=docProps/custom.xml><?xml version="1.0" encoding="utf-8"?>
<Properties xmlns="http://schemas.openxmlformats.org/officeDocument/2006/custom-properties" xmlns:vt="http://schemas.openxmlformats.org/officeDocument/2006/docPropsVTypes"/>
</file>