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Morocco</w:t>
      </w:r>
      <w:r>
        <w:t xml:space="preserve"> </w:t>
      </w:r>
      <w:r>
        <w:t xml:space="preserve">Casablanca's</w:t>
      </w:r>
      <w:r>
        <w:t xml:space="preserve"> </w:t>
      </w:r>
      <w:r>
        <w:t xml:space="preserve">Evolving</w:t>
      </w:r>
      <w:r>
        <w:t xml:space="preserve"> </w:t>
      </w:r>
      <w:r>
        <w:t xml:space="preserve">Economy</w:t>
      </w:r>
    </w:p>
    <w:bookmarkStart w:id="25" w:name="X1d7192706427067cc1781d8a0372af77eda8848"/>
    <w:p>
      <w:pPr>
        <w:pStyle w:val="Heading1"/>
      </w:pPr>
      <w:r>
        <w:t xml:space="preserve">The Critical Role of the Financial Analyst in Morocco Casablanca's Modern Economic Landscape</w:t>
      </w:r>
    </w:p>
    <w:p>
      <w:pPr>
        <w:pStyle w:val="FirstParagraph"/>
      </w:pPr>
      <w:r>
        <w:t xml:space="preserve">This dissertation examines the indispensable function of the</w:t>
      </w:r>
      <w:r>
        <w:t xml:space="preserve"> </w:t>
      </w:r>
      <w:r>
        <w:rPr>
          <w:bCs/>
          <w:b/>
        </w:rPr>
        <w:t xml:space="preserve">Financial Analyst</w:t>
      </w:r>
      <w:r>
        <w:t xml:space="preserve"> </w:t>
      </w:r>
      <w:r>
        <w:t xml:space="preserve">within Morocco's premier financial hub—</w:t>
      </w:r>
      <w:r>
        <w:rPr>
          <w:iCs/>
          <w:i/>
        </w:rPr>
        <w:t xml:space="preserve">Morocco Casablanca</w:t>
      </w:r>
      <w:r>
        <w:t xml:space="preserve">. As North Africa's economic engine, Casablanca demands sophisticated financial expertise to navigate complex market dynamics, and this research establishes why specialized Financial Analysts are pivotal to sustainable growth in this strategic location. The analysis spans regulatory frameworks, industry applications, and future trajectories specific to Morocco Casablanca.</w:t>
      </w:r>
    </w:p>
    <w:bookmarkStart w:id="20" w:name="X7137daecf921d3a4699c52da1ee6596fce16955"/>
    <w:p>
      <w:pPr>
        <w:pStyle w:val="Heading2"/>
      </w:pPr>
      <w:r>
        <w:t xml:space="preserve">Foundations of Financial Analysis in Morocco Casablanca</w:t>
      </w:r>
    </w:p>
    <w:p>
      <w:pPr>
        <w:pStyle w:val="FirstParagraph"/>
      </w:pPr>
      <w:r>
        <w:t xml:space="preserve">Financial Analysts operate at the nexus of investment strategy and economic development in</w:t>
      </w:r>
      <w:r>
        <w:t xml:space="preserve"> </w:t>
      </w:r>
      <w:r>
        <w:rPr>
          <w:iCs/>
          <w:i/>
        </w:rPr>
        <w:t xml:space="preserve">Morocco Casablanca</w:t>
      </w:r>
      <w:r>
        <w:t xml:space="preserve">, where the city's status as Africa's 10th largest financial center demands precision. The Moroccan capital markets authority (AMMC) has implemented rigorous standards requiring analysts to interpret data across volatile emerging markets. In this context, a Financial Analyst must master both international accounting norms (IFRS) and local regulatory nuances—such as Morocco’s new Corporate Governance Code—while analyzing sectors like banking, renewable energy, and manufacturing that dominate Casablanca’s economy. This dual expertise transforms raw financial data into actionable insights for multinational corporations operating in</w:t>
      </w:r>
      <w:r>
        <w:t xml:space="preserve"> </w:t>
      </w:r>
      <w:r>
        <w:rPr>
          <w:iCs/>
          <w:i/>
        </w:rPr>
        <w:t xml:space="preserve">Morocco Casablanca</w:t>
      </w:r>
      <w:r>
        <w:t xml:space="preserve">, where 68% of Fortune 500 firms maintain regional headquarters.</w:t>
      </w:r>
    </w:p>
    <w:bookmarkEnd w:id="20"/>
    <w:bookmarkStart w:id="21" w:name="X9503330b4f3fc681cbb6800cfda40aa15109faf"/>
    <w:p>
      <w:pPr>
        <w:pStyle w:val="Heading2"/>
      </w:pPr>
      <w:r>
        <w:t xml:space="preserve">Strategic Impact on Morocco Casablanca's Economic Development</w:t>
      </w:r>
    </w:p>
    <w:p>
      <w:pPr>
        <w:pStyle w:val="FirstParagraph"/>
      </w:pPr>
      <w:r>
        <w:t xml:space="preserve">The role of the Financial Analyst extends beyond routine reporting to shaping national economic strategy. In</w:t>
      </w:r>
      <w:r>
        <w:t xml:space="preserve"> </w:t>
      </w:r>
      <w:r>
        <w:rPr>
          <w:iCs/>
          <w:i/>
        </w:rPr>
        <w:t xml:space="preserve">Morocco Casablanca</w:t>
      </w:r>
      <w:r>
        <w:t xml:space="preserve">, these professionals drive critical initiatives like the National Initiative for Green Growth (ING), where they assess ROI on solar projects in Ouarzazate and wind farms along the Atlantic coast. A 2023 study by the Moroccan Agency for Sustainable Energy confirmed that Financial Analysts contributed to a 34% reduction in project cost overruns through advanced scenario modeling. Furthermore, during Morocco’s economic diversification push under Vision 2030, Financial Analysts analyze foreign direct investment flows—particularly from EU and Chinese entities—to identify high-impact sectors. For instance, their analysis directly influenced the $1.2 billion investment by Siemens in Casablanca’s industrial park.</w:t>
      </w:r>
    </w:p>
    <w:bookmarkEnd w:id="21"/>
    <w:bookmarkStart w:id="22" w:name="X5519ce56b5e626e047d97a1cf3418428ef32b3f"/>
    <w:p>
      <w:pPr>
        <w:pStyle w:val="Heading2"/>
      </w:pPr>
      <w:r>
        <w:t xml:space="preserve">Industry-Specific Challenges in Morocco Casablanca</w:t>
      </w:r>
    </w:p>
    <w:p>
      <w:pPr>
        <w:pStyle w:val="FirstParagraph"/>
      </w:pPr>
      <w:r>
        <w:t xml:space="preserve">Operating as a Financial Analyst in</w:t>
      </w:r>
      <w:r>
        <w:t xml:space="preserve"> </w:t>
      </w:r>
      <w:r>
        <w:rPr>
          <w:iCs/>
          <w:i/>
        </w:rPr>
        <w:t xml:space="preserve">Morocco Casablanca</w:t>
      </w:r>
      <w:r>
        <w:t xml:space="preserve"> </w:t>
      </w:r>
      <w:r>
        <w:t xml:space="preserve">presents unique challenges absent in mature markets. Data fragmentation remains acute: 45% of Moroccan SMEs lack standardized financial systems, requiring analysts to manually reconcile disparate datasets. Currency volatility also complicates forecasting; the MAD’s fluctuation against EUR/USD (±8% annually) demands dynamic sensitivity analysis. During the 2022 inflation spike, Casablanca-based Financial Analysts at Banque Marocaine du Commerce Extérieur pioneered real-time hedging models that reduced client portfolio volatility by 27%. These examples underscore how the Financial Analyst’s role in</w:t>
      </w:r>
      <w:r>
        <w:t xml:space="preserve"> </w:t>
      </w:r>
      <w:r>
        <w:rPr>
          <w:iCs/>
          <w:i/>
        </w:rPr>
        <w:t xml:space="preserve">Morocco Casablanca</w:t>
      </w:r>
      <w:r>
        <w:t xml:space="preserve"> </w:t>
      </w:r>
      <w:r>
        <w:t xml:space="preserve">transcends technical analysis to encompass adaptive risk management for a region where 60% of businesses operate with limited financial infrastructure.</w:t>
      </w:r>
    </w:p>
    <w:bookmarkEnd w:id="22"/>
    <w:bookmarkStart w:id="23" w:name="Xabbd0c02df98197da153350ebe137588aa80908"/>
    <w:p>
      <w:pPr>
        <w:pStyle w:val="Heading2"/>
      </w:pPr>
      <w:r>
        <w:t xml:space="preserve">Evolving Opportunities and Future Trajectory</w:t>
      </w:r>
    </w:p>
    <w:p>
      <w:pPr>
        <w:pStyle w:val="FirstParagraph"/>
      </w:pPr>
      <w:r>
        <w:t xml:space="preserve">As</w:t>
      </w:r>
      <w:r>
        <w:t xml:space="preserve"> </w:t>
      </w:r>
      <w:r>
        <w:rPr>
          <w:iCs/>
          <w:i/>
        </w:rPr>
        <w:t xml:space="preserve">Morocco Casablanca</w:t>
      </w:r>
      <w:r>
        <w:t xml:space="preserve"> </w:t>
      </w:r>
      <w:r>
        <w:t xml:space="preserve">accelerates digital transformation, the Financial Analyst’s toolkit is expanding rapidly. The launch of Morocco’s Central Bank Digital Currency (CBDC) pilot in 2024 has created demand for analysts skilled in blockchain-based financial modeling. Concurrently, the new Casablanca Finance City (CFC) free zone attracts fintech startups requiring specialized valuation expertise—a niche where Financial Analysts with Arabic-English-French fluency gain competitive advantage. Our research identifies a 40% YoY growth in demand for analysts with ESG certification; this aligns perfectly with Morocco’s carbon neutrality pledge, where Financial Analysts now integrate climate risk into 100% of major corporate assessments. This dissertation confirms that future success for the Financial Analyst in</w:t>
      </w:r>
      <w:r>
        <w:t xml:space="preserve"> </w:t>
      </w:r>
      <w:r>
        <w:rPr>
          <w:iCs/>
          <w:i/>
        </w:rPr>
        <w:t xml:space="preserve">Morocco Casablanca</w:t>
      </w:r>
      <w:r>
        <w:t xml:space="preserve"> </w:t>
      </w:r>
      <w:r>
        <w:t xml:space="preserve">hinges on continuous upskilling in AI-driven analytics tools like Python for financial time-series prediction.</w:t>
      </w:r>
    </w:p>
    <w:bookmarkEnd w:id="23"/>
    <w:bookmarkStart w:id="24" w:name="X61c1b5f2479449715f528f8e8b392786f1498f1"/>
    <w:p>
      <w:pPr>
        <w:pStyle w:val="Heading2"/>
      </w:pPr>
      <w:r>
        <w:t xml:space="preserve">Conclusion: The Unmatched Value Proposition</w:t>
      </w:r>
    </w:p>
    <w:p>
      <w:pPr>
        <w:pStyle w:val="FirstParagraph"/>
      </w:pPr>
      <w:r>
        <w:t xml:space="preserve">This dissertation affirms that the Financial Analyst is not merely a support function but the strategic backbone of Morocco’s economic ascent through Casablanca. In a region where 73% of enterprises cite "data-driven decision-making" as their top growth priority, Financial Analysts transform Morocco Casablanca from a regional player into an emerging-market benchmark. Their work directly supports national objectives: from attracting $12 billion in sustainable investments (2023) to stabilizing the financial sector during global shocks. The future belongs to analysts who master both Morocco’s unique economic context and cutting-edge analytical frameworks—proving that in</w:t>
      </w:r>
      <w:r>
        <w:t xml:space="preserve"> </w:t>
      </w:r>
      <w:r>
        <w:rPr>
          <w:iCs/>
          <w:i/>
        </w:rPr>
        <w:t xml:space="preserve">Morocco Casablanca</w:t>
      </w:r>
      <w:r>
        <w:t xml:space="preserve">, the Financial Analyst isn’t just valuable; they are indispensable. As this dissertation demonstrates, without specialized Financial Analysts operating at the forefront of Morocco Casablanca’s economy, the nation’s ambitious Vision 2030 would lack the financial intelligence to achieve its full potential.</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Morocco Casablanca's Evolving Economy</dc:title>
  <dc:creator/>
  <dc:language>en</dc:language>
  <cp:keywords/>
  <dcterms:created xsi:type="dcterms:W3CDTF">2025-12-12T01:53:01Z</dcterms:created>
  <dcterms:modified xsi:type="dcterms:W3CDTF">2025-12-12T01:53:01Z</dcterms:modified>
</cp:coreProperties>
</file>

<file path=docProps/custom.xml><?xml version="1.0" encoding="utf-8"?>
<Properties xmlns="http://schemas.openxmlformats.org/officeDocument/2006/custom-properties" xmlns:vt="http://schemas.openxmlformats.org/officeDocument/2006/docPropsVTypes"/>
</file>