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Islamabad</w:t>
      </w:r>
    </w:p>
    <w:bookmarkStart w:id="25" w:name="X59f846dbef38dd565e1f3a811987fe6e14ff766"/>
    <w:p>
      <w:pPr>
        <w:pStyle w:val="Heading1"/>
      </w:pPr>
      <w:r>
        <w:t xml:space="preserve">Strategic Analysis and Development: The Critical Role of the Financial Analyst in Pakistan's Capital, Islamabad</w:t>
      </w:r>
    </w:p>
    <w:p>
      <w:pPr>
        <w:pStyle w:val="FirstParagraph"/>
      </w:pPr>
      <w:r>
        <w:t xml:space="preserve">This academic dissertation examines the pivotal position and evolving responsibilities of the Financial Analyst within Pakistan's financial ecosystem, with a specific focus on Islamabad as the nation's political, administrative, and emerging financial hub. As Pakistan navigates complex economic reforms under initiatives like the IMF programs and pursues sustainable growth through sectors such as IT, services, and agriculture, the demand for skilled Financial Analysts in Islamabad has become indispensable. This study synthesizes current industry practices, challenges faced by professionals operating within Pakistan Islamabad's unique context, and future pathways for enhancing the role of the Financial Analyst to support national economic objectives.</w:t>
      </w:r>
    </w:p>
    <w:bookmarkStart w:id="20" w:name="X23fce2d17a08af812f271fe127ae4ba4776ff4d"/>
    <w:p>
      <w:pPr>
        <w:pStyle w:val="Heading2"/>
      </w:pPr>
      <w:r>
        <w:t xml:space="preserve">Introduction: The Significance of Islamabad in Pakistan's Economic Landscape</w:t>
      </w:r>
    </w:p>
    <w:p>
      <w:pPr>
        <w:pStyle w:val="FirstParagraph"/>
      </w:pPr>
      <w:r>
        <w:t xml:space="preserve">Islamabad, established as Pakistan's capital city in 1967, has evolved beyond its administrative roots into a dynamic center for finance, technology, and policy formulation. Home to the State Bank of Pakistan (SBP), Securities and Exchange Commission of Pakistan (SECP), major commercial banks like HBL and MCB Group headquarters, and the Islamabad Stock Exchange (ISE), the city represents the nerve center for national economic decision-making. This geographical concentration creates an unparalleled environment for Financial Analysts to contribute directly to policy formulation, corporate strategy, and investment decisions impacting Pakistan's entire economy. The role of a Financial Analyst within this context transcends traditional number-crunching; it necessitates deep understanding of Islamabad's specific regulatory framework, regional economic dynamics, and the socio-political factors shaping Pakistan Islamabad's financial trajectory.</w:t>
      </w:r>
    </w:p>
    <w:bookmarkEnd w:id="20"/>
    <w:bookmarkStart w:id="21" w:name="X6a077be5f87cb5c5c4d02a8d00dceef9ea28dbb"/>
    <w:p>
      <w:pPr>
        <w:pStyle w:val="Heading2"/>
      </w:pPr>
      <w:r>
        <w:t xml:space="preserve">The Multifaceted Role of the Financial Analyst in Pakistan Islamabad</w:t>
      </w:r>
    </w:p>
    <w:p>
      <w:pPr>
        <w:pStyle w:val="FirstParagraph"/>
      </w:pPr>
      <w:r>
        <w:t xml:space="preserve">A Financial Analyst operating within Pakistan Islamabad serves as a critical strategic asset for diverse entities: multinational corporations headquartered in the capital, local Pakistani conglomerates, government bodies implementing economic policies, and financial institutions managing portfolios for national development. Their core responsibilities are uniquely tailored to the Pakistani context:</w:t>
      </w:r>
    </w:p>
    <w:p>
      <w:pPr>
        <w:numPr>
          <w:ilvl w:val="0"/>
          <w:numId w:val="1001"/>
        </w:numPr>
        <w:pStyle w:val="Compact"/>
      </w:pPr>
      <w:r>
        <w:rPr>
          <w:bCs/>
          <w:b/>
        </w:rPr>
        <w:t xml:space="preserve">Market Analysis &amp; Investment Recommendations:</w:t>
      </w:r>
      <w:r>
        <w:t xml:space="preserve"> </w:t>
      </w:r>
      <w:r>
        <w:t xml:space="preserve">Analyzing Pakistan's stock markets (PSX &amp; ISE), currency trends, inflation data from the State Bank of Pakistan, and sectoral performance (e.g., textiles, energy, IT) to provide actionable insights for investors and businesses in Islamabad.</w:t>
      </w:r>
    </w:p>
    <w:p>
      <w:pPr>
        <w:numPr>
          <w:ilvl w:val="0"/>
          <w:numId w:val="1001"/>
        </w:numPr>
        <w:pStyle w:val="Compact"/>
      </w:pPr>
      <w:r>
        <w:rPr>
          <w:bCs/>
          <w:b/>
        </w:rPr>
        <w:t xml:space="preserve">Regulatory Compliance &amp; Reporting:</w:t>
      </w:r>
      <w:r>
        <w:t xml:space="preserve"> </w:t>
      </w:r>
      <w:r>
        <w:t xml:space="preserve">Ensuring financial models and reports adhere to SECP guidelines and SBP directives – a crucial aspect given the evolving regulatory landscape in Pakistan Islamabad.</w:t>
      </w:r>
    </w:p>
    <w:p>
      <w:pPr>
        <w:numPr>
          <w:ilvl w:val="0"/>
          <w:numId w:val="1001"/>
        </w:numPr>
        <w:pStyle w:val="Compact"/>
      </w:pPr>
      <w:r>
        <w:rPr>
          <w:bCs/>
          <w:b/>
        </w:rPr>
        <w:t xml:space="preserve">Economic Forecasting for Local Strategy:</w:t>
      </w:r>
      <w:r>
        <w:t xml:space="preserve"> </w:t>
      </w:r>
      <w:r>
        <w:t xml:space="preserve">Developing forecasts specific to Pakistan's economy, considering factors like remittance inflows (vital for Islamabad-based firms), energy subsidies, and trade balances, directly informing corporate strategy within the capital city.</w:t>
      </w:r>
    </w:p>
    <w:p>
      <w:pPr>
        <w:numPr>
          <w:ilvl w:val="0"/>
          <w:numId w:val="1001"/>
        </w:numPr>
        <w:pStyle w:val="Compact"/>
      </w:pPr>
      <w:r>
        <w:rPr>
          <w:bCs/>
          <w:b/>
        </w:rPr>
        <w:t xml:space="preserve">Corporate Finance &amp; Valuation:</w:t>
      </w:r>
      <w:r>
        <w:t xml:space="preserve"> </w:t>
      </w:r>
      <w:r>
        <w:t xml:space="preserve">Conducting detailed due diligence for M&amp;A activities involving Islamabad-based companies or those targeting the Pakistani market, requiring deep knowledge of local business practices and valuation methodologies applicable to Pakistan's emerging market context.</w:t>
      </w:r>
    </w:p>
    <w:bookmarkEnd w:id="21"/>
    <w:bookmarkStart w:id="22" w:name="X444ab1cd3c71697ad5574e9523c6ae6e65601dd"/>
    <w:p>
      <w:pPr>
        <w:pStyle w:val="Heading2"/>
      </w:pPr>
      <w:r>
        <w:t xml:space="preserve">Challenges Facing the Financial Analyst in Pakistan Islamabad</w:t>
      </w:r>
    </w:p>
    <w:p>
      <w:pPr>
        <w:pStyle w:val="FirstParagraph"/>
      </w:pPr>
      <w:r>
        <w:t xml:space="preserve">Despite its strategic importance, performing effectively as a Financial Analyst in Pakistan Islamabad presents distinct challenges demanding specialized expertise:</w:t>
      </w:r>
    </w:p>
    <w:p>
      <w:pPr>
        <w:numPr>
          <w:ilvl w:val="0"/>
          <w:numId w:val="1002"/>
        </w:numPr>
        <w:pStyle w:val="Compact"/>
      </w:pPr>
      <w:r>
        <w:rPr>
          <w:bCs/>
          <w:b/>
        </w:rPr>
        <w:t xml:space="preserve">Data Scarcity &amp; Reliability:</w:t>
      </w:r>
      <w:r>
        <w:t xml:space="preserve"> </w:t>
      </w:r>
      <w:r>
        <w:t xml:space="preserve">Accessing timely, comprehensive, and audited financial data for Pakistani companies remains a hurdle. A Financial Analyst must often supplement official reports with on-ground insights from Islamabad-based industry sources or alternative data streams.</w:t>
      </w:r>
    </w:p>
    <w:p>
      <w:pPr>
        <w:numPr>
          <w:ilvl w:val="0"/>
          <w:numId w:val="1002"/>
        </w:numPr>
        <w:pStyle w:val="Compact"/>
      </w:pPr>
      <w:r>
        <w:rPr>
          <w:bCs/>
          <w:b/>
        </w:rPr>
        <w:t xml:space="preserve">Economic Volatility:</w:t>
      </w:r>
      <w:r>
        <w:t xml:space="preserve"> </w:t>
      </w:r>
      <w:r>
        <w:t xml:space="preserve">Navigating Pakistan's persistent challenges like currency depreciation (PKR fluctuations), high inflation, and external debt pressures requires Financial Analysts to build robust sensitivity models and present contingency strategies to stakeholders in Islamabad.</w:t>
      </w:r>
    </w:p>
    <w:p>
      <w:pPr>
        <w:numPr>
          <w:ilvl w:val="0"/>
          <w:numId w:val="1002"/>
        </w:numPr>
        <w:pStyle w:val="Compact"/>
      </w:pPr>
      <w:r>
        <w:rPr>
          <w:bCs/>
          <w:b/>
        </w:rPr>
        <w:t xml:space="preserve">Regulatory Complexity:</w:t>
      </w:r>
      <w:r>
        <w:t xml:space="preserve"> </w:t>
      </w:r>
      <w:r>
        <w:t xml:space="preserve">The rapidly changing regulatory environment under SECP, particularly regarding capital markets reforms, demands continuous learning for any Financial Analyst operating within Pakistan Islamabad. Staying ahead of policy shifts is non-negotiable.</w:t>
      </w:r>
    </w:p>
    <w:p>
      <w:pPr>
        <w:numPr>
          <w:ilvl w:val="0"/>
          <w:numId w:val="1002"/>
        </w:numPr>
        <w:pStyle w:val="Compact"/>
      </w:pPr>
      <w:r>
        <w:rPr>
          <w:bCs/>
          <w:b/>
        </w:rPr>
        <w:t xml:space="preserve">Skill Gap &amp; Development:</w:t>
      </w:r>
      <w:r>
        <w:t xml:space="preserve"> </w:t>
      </w:r>
      <w:r>
        <w:t xml:space="preserve">While demand surges, the pipeline of locally trained analysts with advanced skills (CFA/FRM certifications) and contextual understanding lags. This dissertation highlights the urgent need for universities in Islamabad (like LUMS, NUST, COMSATS) to integrate more practical financial analytics curricula aligned with Pakistan's specific market needs.</w:t>
      </w:r>
    </w:p>
    <w:bookmarkEnd w:id="22"/>
    <w:bookmarkStart w:id="23" w:name="X02cf844d2e11b8ecdbc4872bd64486a89674a11"/>
    <w:p>
      <w:pPr>
        <w:pStyle w:val="Heading2"/>
      </w:pPr>
      <w:r>
        <w:t xml:space="preserve">Future Trajectory: Enhancing the Financial Analyst Role in Pakistan Islamabad</w:t>
      </w:r>
    </w:p>
    <w:p>
      <w:pPr>
        <w:pStyle w:val="FirstParagraph"/>
      </w:pPr>
      <w:r>
        <w:t xml:space="preserve">The future of the Financial Analyst profession within Pakistan Islamabad is intrinsically linked to national economic progress. This dissertation posits that maximizing impact requires:</w:t>
      </w:r>
    </w:p>
    <w:p>
      <w:pPr>
        <w:numPr>
          <w:ilvl w:val="0"/>
          <w:numId w:val="1003"/>
        </w:numPr>
        <w:pStyle w:val="Compact"/>
      </w:pPr>
      <w:r>
        <w:rPr>
          <w:bCs/>
          <w:b/>
        </w:rPr>
        <w:t xml:space="preserve">Integration with National Development Goals:</w:t>
      </w:r>
      <w:r>
        <w:t xml:space="preserve"> </w:t>
      </w:r>
      <w:r>
        <w:t xml:space="preserve">Financial Analysts must explicitly align their work with Pakistan's Vision 2030 and the priorities of Islamabad-based institutions like the Planning Commission, focusing on sectors like digital economy growth and green finance.</w:t>
      </w:r>
    </w:p>
    <w:p>
      <w:pPr>
        <w:numPr>
          <w:ilvl w:val="0"/>
          <w:numId w:val="1003"/>
        </w:numPr>
        <w:pStyle w:val="Compact"/>
      </w:pPr>
      <w:r>
        <w:rPr>
          <w:bCs/>
          <w:b/>
        </w:rPr>
        <w:t xml:space="preserve">Technology Adoption:</w:t>
      </w:r>
      <w:r>
        <w:t xml:space="preserve"> </w:t>
      </w:r>
      <w:r>
        <w:t xml:space="preserve">Leveraging AI-driven analytics tools for predictive modeling in Pakistan's unique market context – a key area where Financial Analysts in Islamabad can gain a significant competitive edge over traditional methods.</w:t>
      </w:r>
    </w:p>
    <w:p>
      <w:pPr>
        <w:numPr>
          <w:ilvl w:val="0"/>
          <w:numId w:val="1003"/>
        </w:numPr>
        <w:pStyle w:val="Compact"/>
      </w:pPr>
      <w:r>
        <w:rPr>
          <w:bCs/>
          <w:b/>
        </w:rPr>
        <w:t xml:space="preserve">Strengthening Professional Bodies:</w:t>
      </w:r>
      <w:r>
        <w:t xml:space="preserve"> </w:t>
      </w:r>
      <w:r>
        <w:t xml:space="preserve">Enhanced collaboration between the Institute of Chartered Accountants of Pakistan (ICAP), the Securities Association of Pakistan (SAP), and local institutions like ICFP in Islamabad to develop localized certification pathways and continuous professional development specifically addressing Pakistan's economic challenges.</w:t>
      </w:r>
    </w:p>
    <w:p>
      <w:pPr>
        <w:numPr>
          <w:ilvl w:val="0"/>
          <w:numId w:val="1003"/>
        </w:numPr>
        <w:pStyle w:val="Compact"/>
      </w:pPr>
      <w:r>
        <w:rPr>
          <w:bCs/>
          <w:b/>
        </w:rPr>
        <w:t xml:space="preserve">Policy Advocacy:</w:t>
      </w:r>
      <w:r>
        <w:t xml:space="preserve"> </w:t>
      </w:r>
      <w:r>
        <w:t xml:space="preserve">Financial Analysts positioned within Islamabad-based firms or research institutes can become vital voices, providing data-driven evidence to SBP and SECP for more effective monetary and market policies beneficial for the entire nation.</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underscores that the Financial Analyst is far more than a data processor in Pakistan Islamabad; they are a strategic catalyst. Their ability to translate complex economic realities of Pakistan – from the bustling financial corridors of F-7/8 to the policy rooms in Constitution Avenue – into clear, actionable business intelligence is fundamental to attracting foreign investment, managing national finances prudently, and fostering sustainable growth within Islamabad and across Pakistan. As Pakistan seeks stability and development, the expertise of a skilled Financial Analyst operating within Islamabad's unique ecosystem will remain paramount. Investing in developing this critical human capital through targeted education, professional accreditation tailored to the Pakistani market, and fostering a culture of evidence-based decision-making is not merely beneficial but essential for securing Pakistan's economic future from its capital city. The role continues to evolve dynamically, demanding continuous adaptation and deep contextual understanding within the heartland of Pakistan Islamabad.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Pakistan Islamabad</dc:title>
  <dc:creator/>
  <dc:language>en</dc:language>
  <cp:keywords/>
  <dcterms:created xsi:type="dcterms:W3CDTF">2025-12-13T13:47:53Z</dcterms:created>
  <dcterms:modified xsi:type="dcterms:W3CDTF">2025-12-13T13:47:53Z</dcterms:modified>
</cp:coreProperties>
</file>

<file path=docProps/custom.xml><?xml version="1.0" encoding="utf-8"?>
<Properties xmlns="http://schemas.openxmlformats.org/officeDocument/2006/custom-properties" xmlns:vt="http://schemas.openxmlformats.org/officeDocument/2006/docPropsVTypes"/>
</file>