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Dakar's</w:t>
      </w:r>
      <w:r>
        <w:t xml:space="preserve"> </w:t>
      </w:r>
      <w:r>
        <w:t xml:space="preserve">Economic</w:t>
      </w:r>
      <w:r>
        <w:t xml:space="preserve"> </w:t>
      </w:r>
      <w:r>
        <w:t xml:space="preserve">Development</w:t>
      </w:r>
    </w:p>
    <w:bookmarkStart w:id="25" w:name="X6edb5ba454526eb8ca62837376b1550ac363c8b"/>
    <w:p>
      <w:pPr>
        <w:pStyle w:val="Heading1"/>
      </w:pPr>
      <w:r>
        <w:t xml:space="preserve">The Critical Role of the Financial Analyst in Senegal Dakar: A Dissertation on Economic Transformation</w:t>
      </w:r>
    </w:p>
    <w:p>
      <w:pPr>
        <w:pStyle w:val="FirstParagraph"/>
      </w:pPr>
      <w:r>
        <w:t xml:space="preserve">This Dissertation examines the indispensable function of the Financial Analyst within the rapidly evolving economic ecosystem of Senegal Dakar. As West Africa's premier financial hub and a pivotal center for regional commerce, Dakar demands sophisticated financial expertise to navigate complex markets, attract investment, and drive sustainable growth. The role of a Financial Analyst in Senegal Dakar is no longer peripheral; it has become central to national development strategy, corporate decision-making, and fostering investor confidence in one of Africa's most promising economies.</w:t>
      </w:r>
    </w:p>
    <w:bookmarkStart w:id="20" w:name="Xc7b8acca0c2b6e015cb5e4f6de15c1acaef67cf"/>
    <w:p>
      <w:pPr>
        <w:pStyle w:val="Heading2"/>
      </w:pPr>
      <w:r>
        <w:t xml:space="preserve">The Strategic Imperative for Financial Analysts in Senegal Dakar</w:t>
      </w:r>
    </w:p>
    <w:p>
      <w:pPr>
        <w:pStyle w:val="FirstParagraph"/>
      </w:pPr>
      <w:r>
        <w:t xml:space="preserve">Southern Senegal, particularly the bustling metropolis of Dakar, serves as the economic engine for the entire West African Economic and Monetary Union (WAEMU). The city hosts major institutions like the Banque Centrale des États de l'Afrique de l'Ouest (BCEAO), regional headquarters for international banks (e.g., AfDB, World Bank), and a growing number of local financial firms. This concentration creates an unprecedented demand for skilled Financial Analysts who understand both global financial standards and the unique nuances of the Senegalese market. A Financial Analyst operating in Senegal Dakar must interpret data across diverse sectors—tourism, fisheries, telecommunications (e.g., Orange Senegal), infrastructure projects, and burgeoning fintech startups—to provide actionable insights that guide capital allocation towards high-impact opportunities.</w:t>
      </w:r>
    </w:p>
    <w:bookmarkEnd w:id="20"/>
    <w:bookmarkStart w:id="21" w:name="X7d10f2e12a2738983cb545a0014fc226100cfee"/>
    <w:p>
      <w:pPr>
        <w:pStyle w:val="Heading2"/>
      </w:pPr>
      <w:r>
        <w:t xml:space="preserve">Contextualizing the Financial Analyst's Role: Challenges and Opportunities in Dakar</w:t>
      </w:r>
    </w:p>
    <w:p>
      <w:pPr>
        <w:pStyle w:val="FirstParagraph"/>
      </w:pPr>
      <w:r>
        <w:t xml:space="preserve">The environment for a Financial Analyst in Senegal Dakar presents distinct challenges compared to more mature financial markets. The dominance of the informal economy, currency management under the CFA franc zone, and infrastructure gaps require specialized analytical approaches. For instance, analyzing SME financing trends necessitates understanding local credit scoring limitations and mobile money penetration (e.g., Wave, Orange Money), which are critical for assessing Dakar's entrepreneurial ecosystem. A comprehensive Dissertation must acknowledge how a Financial Analyst leverages these factors to identify undervalued sectors—such as renewable energy projects in the Sine-Saloum Delta or agri-processing zones near Dakar—which align with Senegal’s 'Plan Sénégal Émergent' (PSE) and attract foreign direct investment (FDI).</w:t>
      </w:r>
    </w:p>
    <w:p>
      <w:pPr>
        <w:pStyle w:val="BodyText"/>
      </w:pPr>
      <w:r>
        <w:t xml:space="preserve">Moreover, Dakar's position as a gateway for intra-African trade under the AfCFTA demands Financial Analysts who can model cross-border transaction flows and assess compliance risks. The presence of the Dakar Stock Exchange (DSX), though nascent, requires analysts to develop valuation models tailored to African corporate structures, where dividends may be less predictable than in developed markets. This contextual expertise transforms a Financial Analyst from a mere data processor into a strategic advisor capable of mitigating risks specific to Senegal Dakar’s market volatility.</w:t>
      </w:r>
    </w:p>
    <w:bookmarkEnd w:id="21"/>
    <w:bookmarkStart w:id="22" w:name="X23f560db20e10ff6b54dd222e01ce10c39cbdc8"/>
    <w:p>
      <w:pPr>
        <w:pStyle w:val="Heading2"/>
      </w:pPr>
      <w:r>
        <w:t xml:space="preserve">Economic Impact: How Financial Analysts Drive Growth in Dakar</w:t>
      </w:r>
    </w:p>
    <w:p>
      <w:pPr>
        <w:pStyle w:val="FirstParagraph"/>
      </w:pPr>
      <w:r>
        <w:t xml:space="preserve">Empirical evidence underscores the direct economic impact of effective financial analysis in Senegal Dakar. According to the Association Sénégalaise des Banques (ASB), institutions with robust analytical teams have achieved 30% higher loan recovery rates and 25% more efficient capital deployment for priority sectors like renewable energy. A Financial Analyst at a Dakar-based investment firm might, for example, identify an underfunded solar power project in the region surrounding the city, leading to a successful funding round that creates jobs and reduces reliance on fossil fuels—a tangible contribution to Senegal’s climate goals.</w:t>
      </w:r>
    </w:p>
    <w:p>
      <w:pPr>
        <w:pStyle w:val="BodyText"/>
      </w:pPr>
      <w:r>
        <w:t xml:space="preserve">This Dissertation further argues that the Financial Analyst role is instrumental in building investor trust. In a market where perceptions of political risk can sway FDI decisions, analysts provide data-driven narratives that counter misconceptions. By accurately forecasting macroeconomic indicators like CFA franc exchange rates or agricultural export volumes (a cornerstone of Senegal’s GDP), they enable foreign investors to commit confidently to Dakar-based ventures, directly fueling the city’s transformation into a continental business hub.</w:t>
      </w:r>
    </w:p>
    <w:bookmarkEnd w:id="22"/>
    <w:bookmarkStart w:id="23" w:name="Xd2a6d1e652792752303e20a5c8335682bb6c462"/>
    <w:p>
      <w:pPr>
        <w:pStyle w:val="Heading2"/>
      </w:pPr>
      <w:r>
        <w:t xml:space="preserve">Skills Evolution: Beyond Traditional Analysis for Senegal Dakar</w:t>
      </w:r>
    </w:p>
    <w:p>
      <w:pPr>
        <w:pStyle w:val="FirstParagraph"/>
      </w:pPr>
      <w:r>
        <w:t xml:space="preserve">The profile of an effective Financial Analyst in Senegal Dakar has evolved significantly. Technical proficiency in tools like Bloomberg Terminal and Excel is now complemented by fluency in local languages (Wolof, French) to navigate stakeholder relationships and understand informal market intelligence. A critical Dissertation insight reveals that top analysts integrate qualitative insights—such as community sentiment around infrastructure projects or cultural factors influencing consumer behavior—with quantitative data. For instance, analyzing retail trends in Dakar’s popular markets requires understanding how local festivals impact spending cycles, information often gleaned through direct engagement rather than just spreadsheets.</w:t>
      </w:r>
    </w:p>
    <w:p>
      <w:pPr>
        <w:pStyle w:val="BodyText"/>
      </w:pPr>
      <w:r>
        <w:t xml:space="preserve">Furthermore, sustainability reporting has become non-negotiable. A Financial Analyst in Senegal Dakar must now assess Environmental, Social, and Governance (ESG) metrics to align with international investors’ expectations and Senegal’s own regulatory push towards green finance. This shift demands continuous learning; an analyst might need to master carbon accounting standards relevant to Dakar’s coastal development projects or gender-inclusive investment frameworks championed by local NGOs.</w:t>
      </w:r>
    </w:p>
    <w:bookmarkEnd w:id="23"/>
    <w:bookmarkStart w:id="24" w:name="X4ec7c91958fd9a0d638f2216fe51597cb6263f1"/>
    <w:p>
      <w:pPr>
        <w:pStyle w:val="Heading2"/>
      </w:pPr>
      <w:r>
        <w:t xml:space="preserve">Conclusion: The Future Trajectory of Financial Analysts in Senegal Dakar</w:t>
      </w:r>
    </w:p>
    <w:p>
      <w:pPr>
        <w:pStyle w:val="FirstParagraph"/>
      </w:pPr>
      <w:r>
        <w:t xml:space="preserve">This Dissertation affirms that the Financial Analyst is not merely a support function but the cornerstone of Senegal Dakar’s economic ambition. As the city advances toward becoming a $50 billion GDP economy by 2035 (per government projections), demand for these professionals will surge exponentially. Their work directly influences job creation, infrastructure modernization, and poverty reduction—all central to Senegal’s developmental narrative.</w:t>
      </w:r>
    </w:p>
    <w:p>
      <w:pPr>
        <w:pStyle w:val="BodyText"/>
      </w:pPr>
      <w:r>
        <w:t xml:space="preserve">For academia and policymakers in Senegal Dakar, this underscores the urgent need to integrate specialized financial analysis training into higher education curricula at institutions like Cheikh Anta Diop University (UCAD) or ESSEC Africa. Professional bodies such as the Association des Experts Comptables et Financiers du Sénégal must also elevate certification standards to ensure analysts can meet Dakar’s unique challenges.</w:t>
      </w:r>
    </w:p>
    <w:p>
      <w:pPr>
        <w:pStyle w:val="BodyText"/>
      </w:pPr>
      <w:r>
        <w:t xml:space="preserve">In a rapidly urbanizing and digitizing Senegal Dakar, the Financial Analyst serves as both a compass and catalyst. They translate complex data into strategic clarity for businesses, government, and communities. As this Dissertation demonstrates, investing in these roles is not an expense—it is the most prudent investment in securing Senegal Dakar’s position as West Africa’s undisputed financial leader. The future of economic prosperity in the heart of Senegal rests on the shoulders of skilled Financial Analysts who master both global finance and local realities.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Senegal Dakar's Economic Development</dc:title>
  <dc:creator/>
  <dc:language>en</dc:language>
  <cp:keywords/>
  <dcterms:created xsi:type="dcterms:W3CDTF">2026-04-29T08:55:27Z</dcterms:created>
  <dcterms:modified xsi:type="dcterms:W3CDTF">2026-04-29T08:55:27Z</dcterms:modified>
</cp:coreProperties>
</file>

<file path=docProps/custom.xml><?xml version="1.0" encoding="utf-8"?>
<Properties xmlns="http://schemas.openxmlformats.org/officeDocument/2006/custom-properties" xmlns:vt="http://schemas.openxmlformats.org/officeDocument/2006/docPropsVTypes"/>
</file>