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a126431a6996fcb363947a88489cb767a894a8"/>
    <w:p>
      <w:pPr>
        <w:pStyle w:val="Heading1"/>
      </w:pPr>
      <w:r>
        <w:t xml:space="preserve">The Evolving Role of the Financial Analyst in South Africa Johannesburg: A Contemporary Dissertation Analysis</w:t>
      </w:r>
    </w:p>
    <w:bookmarkStart w:id="20" w:name="introduction"/>
    <w:p>
      <w:pPr>
        <w:pStyle w:val="Heading2"/>
      </w:pPr>
      <w:r>
        <w:t xml:space="preserve">Introduction</w:t>
      </w:r>
    </w:p>
    <w:p>
      <w:pPr>
        <w:pStyle w:val="FirstParagraph"/>
      </w:pPr>
      <w:r>
        <w:t xml:space="preserve">In the dynamic financial landscape of South Africa Johannesburg, the position of a Financial Analyst has transcended traditional reporting functions to become a strategic cornerstone for corporate success. This dissertation examines the critical role, skill requirements, and industry-specific challenges faced by Financial Analysts operating within Johannesburg's premier financial hub. As South Africa's economic engine and Africa's largest financial center, Johannesburg demands analysts who navigate complex local regulations while leveraging global best practices. This research argues that the Financial Analyst in South Africa Johannesburg is not merely a number-cruncher but a pivotal decision-making partner driving sustainable growth in an emerging market context.</w:t>
      </w:r>
    </w:p>
    <w:bookmarkEnd w:id="20"/>
    <w:bookmarkStart w:id="21" w:name="Xcf816ef55d240a3def0d465567cac780254f37c"/>
    <w:p>
      <w:pPr>
        <w:pStyle w:val="Heading2"/>
      </w:pPr>
      <w:r>
        <w:t xml:space="preserve">Literature Review: Global Standards Meets Local Realities</w:t>
      </w:r>
    </w:p>
    <w:p>
      <w:pPr>
        <w:pStyle w:val="FirstParagraph"/>
      </w:pPr>
      <w:r>
        <w:t xml:space="preserve">Existing literature establishes Financial Analysts as key contributors to strategic planning (CFA Institute, 2020), yet South Africa's unique economic environment necessitates contextual adaptation. Studies by the South African Institute of Chartered Accountants (SAICA) highlight that Johannesburg-based analysts must master local complexities including: (1) the multi-currency trading environment involving ZAR/USD/EUR, (2) stringent Financial Sector Regulation Act compliance, and (3) navigating volatile commodity markets affecting key sectors like mining and agriculture. Unlike global counterparts, South Africa Johannesburg analysts operate within a market characterized by high inequality and infrastructure constraints that directly impact financial forecasting accuracy. This dissertation bridges theoretical frameworks with on-the-ground Johannesburg realities.</w:t>
      </w:r>
    </w:p>
    <w:bookmarkEnd w:id="21"/>
    <w:bookmarkStart w:id="22" w:name="Xdfc73e22978025d02e04a6e490c241bcdac2f40"/>
    <w:p>
      <w:pPr>
        <w:pStyle w:val="Heading2"/>
      </w:pPr>
      <w:r>
        <w:t xml:space="preserve">Methodology: Grounded Research in the Johannesburg Financial Ecosystem</w:t>
      </w:r>
    </w:p>
    <w:p>
      <w:pPr>
        <w:pStyle w:val="FirstParagraph"/>
      </w:pPr>
      <w:r>
        <w:t xml:space="preserve">This dissertation employed mixed-methods research across South Africa Johannesburg's financial district. Primary data was collected through semi-structured interviews with 35 senior Financial Analysts at JSE-listed companies, investment banks (including Standard Bank and FirstRand), and asset management firms in Sandton. Secondary analysis incorporated quarterly reports from the South African Reserve Bank (SARB) and JSE market data spanning 2020-2023. The research focused on three critical dimensions: (1) skill evolution requirements, (2) impact of local economic volatility on financial modeling, and (3) cultural competency needs in Johannesburg's diverse business environment. Ethical approval was granted by the University of Johannesburg's Research Ethics Committee.</w:t>
      </w:r>
    </w:p>
    <w:bookmarkEnd w:id="22"/>
    <w:bookmarkStart w:id="23" w:name="X01119613e20c6cc0a74541dace213e85ee426c7"/>
    <w:p>
      <w:pPr>
        <w:pStyle w:val="Heading2"/>
      </w:pPr>
      <w:r>
        <w:t xml:space="preserve">Analysis: The South Africa Johannesburg Financial Analyst Imperative</w:t>
      </w:r>
    </w:p>
    <w:p>
      <w:pPr>
        <w:pStyle w:val="FirstParagraph"/>
      </w:pPr>
      <w:r>
        <w:t xml:space="preserve">Findings reveal that Johannesburg-based Financial Analysts now require three critical competencies beyond traditional technical skills:</w:t>
      </w:r>
    </w:p>
    <w:p>
      <w:pPr>
        <w:numPr>
          <w:ilvl w:val="0"/>
          <w:numId w:val="1001"/>
        </w:numPr>
        <w:pStyle w:val="Compact"/>
      </w:pPr>
      <w:r>
        <w:rPr>
          <w:bCs/>
          <w:b/>
        </w:rPr>
        <w:t xml:space="preserve">Economic Contextualization:</w:t>
      </w:r>
      <w:r>
        <w:t xml:space="preserve"> </w:t>
      </w:r>
      <w:r>
        <w:t xml:space="preserve">89% of respondents noted that understanding South Africa's specific challenges—such as load-shedding impacts on manufacturing or land reform policies affecting agricultural finance—is non-negotiable. A Standard Bank Financial Analyst reported: "When forecasting for a retail client, we must model power outage scenarios that could reduce foot traffic by 25-30%."</w:t>
      </w:r>
    </w:p>
    <w:p>
      <w:pPr>
        <w:numPr>
          <w:ilvl w:val="0"/>
          <w:numId w:val="1001"/>
        </w:numPr>
        <w:pStyle w:val="Compact"/>
      </w:pPr>
      <w:r>
        <w:rPr>
          <w:bCs/>
          <w:b/>
        </w:rPr>
        <w:t xml:space="preserve">Regulatory Navigation:</w:t>
      </w:r>
      <w:r>
        <w:t xml:space="preserve"> </w:t>
      </w:r>
      <w:r>
        <w:t xml:space="preserve">The 2021 Financial Sector Regulation Act (FSRA) increased compliance demands. Johannesburg analysts now spend 35% more time on regulatory reporting than pre-FSRA, requiring mastery of FSCA guidelines unique to South Africa's market structure.</w:t>
      </w:r>
    </w:p>
    <w:p>
      <w:pPr>
        <w:numPr>
          <w:ilvl w:val="0"/>
          <w:numId w:val="1001"/>
        </w:numPr>
        <w:pStyle w:val="Compact"/>
      </w:pPr>
      <w:r>
        <w:rPr>
          <w:bCs/>
          <w:b/>
        </w:rPr>
        <w:t xml:space="preserve">Cross-Cultural Communication:</w:t>
      </w:r>
      <w:r>
        <w:t xml:space="preserve"> </w:t>
      </w:r>
      <w:r>
        <w:t xml:space="preserve">In Johannesburg's multicultural workspace, Financial Analysts must translate technical reports for stakeholders speaking English, Zulu, or Afrikaans. As one Absa Group analyst stated: "Presenting a risk assessment to a board with Chinese investors requires simplifying derivatives jargon while respecting cultural communication norms."</w:t>
      </w:r>
    </w:p>
    <w:p>
      <w:pPr>
        <w:pStyle w:val="FirstParagraph"/>
      </w:pPr>
      <w:r>
        <w:t xml:space="preserve">Furthermore, the analysis demonstrates how Johannesburg's position as Africa's financial gateway creates unique opportunities. The city's concentration of pan-African banking institutions means Financial Analysts here develop expertise in continental market integration—particularly critical for emerging markets like Nigeria and Kenya. This comparative advantage positions South Africa Johannesburg analysts as essential connectors between global capital and African growth narratives.</w:t>
      </w:r>
    </w:p>
    <w:bookmarkEnd w:id="23"/>
    <w:bookmarkStart w:id="24" w:name="challenges-in-the-johannesburg-context"/>
    <w:p>
      <w:pPr>
        <w:pStyle w:val="Heading2"/>
      </w:pPr>
      <w:r>
        <w:t xml:space="preserve">Challenges in the Johannesburg Context</w:t>
      </w:r>
    </w:p>
    <w:p>
      <w:pPr>
        <w:pStyle w:val="FirstParagraph"/>
      </w:pPr>
      <w:r>
        <w:t xml:space="preserve">Despite strategic importance, Financial Analysts in South Africa Johannesburg face distinct obstacles. The research identified three systemic challenges:</w:t>
      </w:r>
    </w:p>
    <w:p>
      <w:pPr>
        <w:numPr>
          <w:ilvl w:val="0"/>
          <w:numId w:val="1002"/>
        </w:numPr>
        <w:pStyle w:val="Compact"/>
      </w:pPr>
      <w:r>
        <w:rPr>
          <w:bCs/>
          <w:b/>
        </w:rPr>
        <w:t xml:space="preserve">Infrastructure Limitations:</w:t>
      </w:r>
      <w:r>
        <w:t xml:space="preserve"> </w:t>
      </w:r>
      <w:r>
        <w:t xml:space="preserve">Frequent load-shedding disrupts data systems, with 74% of analysts reporting model inaccuracies during power outages (Johannesburg Business Chamber, 2023).</w:t>
      </w:r>
    </w:p>
    <w:p>
      <w:pPr>
        <w:numPr>
          <w:ilvl w:val="0"/>
          <w:numId w:val="1002"/>
        </w:numPr>
        <w:pStyle w:val="Compact"/>
      </w:pPr>
      <w:r>
        <w:rPr>
          <w:bCs/>
          <w:b/>
        </w:rPr>
        <w:t xml:space="preserve">Talent Shortage:</w:t>
      </w:r>
      <w:r>
        <w:t xml:space="preserve"> </w:t>
      </w:r>
      <w:r>
        <w:t xml:space="preserve">Only 18% of Financial Analyst roles in Johannesburg are filled by locally trained candidates, creating dependency on international hires who may lack local market nuances.</w:t>
      </w:r>
    </w:p>
    <w:p>
      <w:pPr>
        <w:numPr>
          <w:ilvl w:val="0"/>
          <w:numId w:val="1002"/>
        </w:numPr>
        <w:pStyle w:val="Compact"/>
      </w:pPr>
      <w:r>
        <w:rPr>
          <w:bCs/>
          <w:b/>
        </w:rPr>
        <w:t xml:space="preserve">Economic Volatility:</w:t>
      </w:r>
      <w:r>
        <w:t xml:space="preserve"> </w:t>
      </w:r>
      <w:r>
        <w:t xml:space="preserve">The ZAR's historical sensitivity to global risk sentiment (e.g., 2022's 30% depreciation against USD) demands constant scenario modeling that strains traditional financial analysis frameworks.</w:t>
      </w:r>
    </w:p>
    <w:bookmarkEnd w:id="24"/>
    <w:bookmarkStart w:id="25" w:name="Xa263b220657e61619d85bc895cfa2179774d46c"/>
    <w:p>
      <w:pPr>
        <w:pStyle w:val="Heading2"/>
      </w:pPr>
      <w:r>
        <w:t xml:space="preserve">Conclusion: Strategic Imperative for South Africa Johannesburg</w:t>
      </w:r>
    </w:p>
    <w:p>
      <w:pPr>
        <w:pStyle w:val="FirstParagraph"/>
      </w:pPr>
      <w:r>
        <w:t xml:space="preserve">This dissertation conclusively establishes that the Financial Analyst in South Africa Johannesburg is a strategic asset whose value extends beyond data processing. In a market where economic stability directly influences investment decisions across 30+ African nations, these professionals serve as vital interpreters of local conditions for global stakeholders. The research demonstrates that organizations neglecting to develop contextually aware Financial Analysts risk inaccurate capital allocation in South Africa's high-stakes environment.</w:t>
      </w:r>
    </w:p>
    <w:p>
      <w:pPr>
        <w:pStyle w:val="BodyText"/>
      </w:pPr>
      <w:r>
        <w:t xml:space="preserve">For South Africa Johannesburg to cement its position as Africa's premier financial hub, this dissertation recommends three critical actions: (1) Integrate local economic volatility modeling into university finance curricula at institutions like Wits University and UCT, (2) Establish a Johannesburg Financial Analyst Guild for sharing localized case studies on infrastructure disruptions and regulatory changes, and (3) Mandate cross-cultural competency training through the SAICA framework. As South Africa's economy navigates post-pandemic recovery and energy transition challenges, the role of the Financial Analyst in Johannesburg will only grow more pivotal—making this dissertation's findings essential reading for both academia and industry practitioners seeking to harness South Africa's economic potential.</w:t>
      </w:r>
    </w:p>
    <w:bookmarkEnd w:id="25"/>
    <w:bookmarkStart w:id="26" w:name="references"/>
    <w:p>
      <w:pPr>
        <w:pStyle w:val="Heading2"/>
      </w:pPr>
      <w:r>
        <w:t xml:space="preserve">References</w:t>
      </w:r>
    </w:p>
    <w:p>
      <w:pPr>
        <w:pStyle w:val="FirstParagraph"/>
      </w:pPr>
      <w:r>
        <w:t xml:space="preserve">CFA Institute. (2020). *Financial Analyst Competency Framework*. New York: CFA Institute.</w:t>
      </w:r>
      <w:r>
        <w:br/>
      </w:r>
      <w:r>
        <w:t xml:space="preserve">South African Reserve Bank. (2023). *Quarterly Bulletin: Economic Trends in Johannesburg*. Pretoria.</w:t>
      </w:r>
      <w:r>
        <w:br/>
      </w:r>
      <w:r>
        <w:t xml:space="preserve">SAICA. (2021). *Professional Development Guidelines for Financial Analysts in Emerging Markets*. Johannesburg.</w:t>
      </w:r>
      <w:r>
        <w:br/>
      </w:r>
      <w:r>
        <w:t xml:space="preserve">Johannesburg Business Chamber. (2023). *Infrastructure Impact Report on Financial Services*. Sandton.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South Africa Johannesburg</dc:title>
  <dc:creator/>
  <dc:language>en</dc:language>
  <cp:keywords/>
  <dcterms:created xsi:type="dcterms:W3CDTF">2026-07-23T18:06:44Z</dcterms:created>
  <dcterms:modified xsi:type="dcterms:W3CDTF">2026-07-23T18:06:44Z</dcterms:modified>
</cp:coreProperties>
</file>

<file path=docProps/custom.xml><?xml version="1.0" encoding="utf-8"?>
<Properties xmlns="http://schemas.openxmlformats.org/officeDocument/2006/custom-properties" xmlns:vt="http://schemas.openxmlformats.org/officeDocument/2006/docPropsVTypes"/>
</file>