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Financial</w:t>
      </w:r>
      <w:r>
        <w:t xml:space="preserve"> </w:t>
      </w:r>
      <w:r>
        <w:t xml:space="preserve">Hub</w:t>
      </w:r>
    </w:p>
    <w:bookmarkStart w:id="27" w:name="X83121797fb56325b0d2602c680ac4f8cf9a4de8"/>
    <w:p>
      <w:pPr>
        <w:pStyle w:val="Heading1"/>
      </w:pPr>
      <w:r>
        <w:t xml:space="preserve">The Evolving Role of Financial Analysts in South Korea's Seoul Financial Ecosystem: A Contemporary Dissertation Analysis</w:t>
      </w:r>
    </w:p>
    <w:p>
      <w:pPr>
        <w:pStyle w:val="FirstParagraph"/>
      </w:pPr>
      <w:r>
        <w:rPr>
          <w:bCs/>
          <w:b/>
        </w:rPr>
        <w:t xml:space="preserve">Abstract:</w:t>
      </w:r>
      <w:r>
        <w:t xml:space="preserve"> </w:t>
      </w:r>
      <w:r>
        <w:t xml:space="preserve">This dissertation examines the critical functions, challenges, and strategic importance of Financial Analysts operating within South Korea's premier financial center—Seoul. Through analysis of market dynamics, regulatory frameworks, and cultural nuances unique to the Korean context, this study establishes Seoul as a pivotal node in Asia's financial landscape where Financial Analysts drive investment decisions for global corporations and local chaebols alike. The research underscores how these professionals navigate South Korea's sophisticated yet distinct economic environment to deliver value across capital markets.</w:t>
      </w:r>
    </w:p>
    <w:bookmarkStart w:id="20" w:name="X0b1411fcb5bb965e41c942c72bbc6dbe1776bc3"/>
    <w:p>
      <w:pPr>
        <w:pStyle w:val="Heading2"/>
      </w:pPr>
      <w:r>
        <w:t xml:space="preserve">Introduction: Seoul as the Financial Nexus</w:t>
      </w:r>
    </w:p>
    <w:p>
      <w:pPr>
        <w:pStyle w:val="FirstParagraph"/>
      </w:pPr>
      <w:r>
        <w:t xml:space="preserve">Seoul, South Korea's bustling metropolis and political-economic heartland, hosts the headquarters of major conglomerates (chaebols), leading financial institutions (KB Kookmin Bank, Hana Bank), and the Korea Exchange (KRX). As Asia's fourth-largest stock market by capitalization, Seoul's financial ecosystem demands highly skilled Financial Analysts capable of interpreting complex domestic regulations while aligning with global standards. This dissertation investigates how Financial Analysts in South Korea Seoul function as strategic assets amid rapid technological transformation and geopolitical shifts.</w:t>
      </w:r>
    </w:p>
    <w:bookmarkEnd w:id="20"/>
    <w:bookmarkStart w:id="21" w:name="X5fbb72949361b5822d5668267d3bbf575165eb4"/>
    <w:p>
      <w:pPr>
        <w:pStyle w:val="Heading2"/>
      </w:pPr>
      <w:r>
        <w:t xml:space="preserve">Literature Review: Global Standards vs. Korean Context</w:t>
      </w:r>
    </w:p>
    <w:p>
      <w:pPr>
        <w:pStyle w:val="FirstParagraph"/>
      </w:pPr>
      <w:r>
        <w:t xml:space="preserve">Existing literature on Financial Analysts primarily centers on Western markets (e.g., U.S., Europe), overlooking Asia's nuanced environments. Studies by the Asian Development Bank (2023) note that South Korea's financial sector exhibits unique characteristics: stringent disclosure requirements under the Financial Services Commission (FSC), dominant chaebol influence, and a high-tech-driven investor landscape. Unlike global counterparts, Financial Analysts in Seoul must master not only traditional valuation models but also localized factors like</w:t>
      </w:r>
      <w:r>
        <w:t xml:space="preserve"> </w:t>
      </w:r>
      <w:r>
        <w:rPr>
          <w:iCs/>
          <w:i/>
        </w:rPr>
        <w:t xml:space="preserve">jeong</w:t>
      </w:r>
      <w:r>
        <w:t xml:space="preserve"> </w:t>
      </w:r>
      <w:r>
        <w:t xml:space="preserve">(deep interpersonal relationships) in business negotiations and rapid regulatory shifts following Korea's 2021 Capital Market Act amendments.</w:t>
      </w:r>
    </w:p>
    <w:bookmarkEnd w:id="21"/>
    <w:bookmarkStart w:id="22" w:name="Xd10b17ac30d34e8bf5cca08e5ecdf55085ac33b"/>
    <w:p>
      <w:pPr>
        <w:pStyle w:val="Heading2"/>
      </w:pPr>
      <w:r>
        <w:t xml:space="preserve">Methodology: Contextual Analysis of Seoul's Financial Landscape</w:t>
      </w:r>
    </w:p>
    <w:p>
      <w:pPr>
        <w:pStyle w:val="FirstParagraph"/>
      </w:pPr>
      <w:r>
        <w:t xml:space="preserve">This dissertation employs a mixed-methods approach, analyzing secondary data from the FSC, KRX reports (2021–2023), and industry surveys (Korea Economic Institute). Focus groups with 45 senior Financial Analysts from Seoul-based firms—including Samsung Securities, Mirae Asset Daewoo, and foreign banks operating in Seoul—provided qualitative insights. The research prioritizes South Korea Seoul's specific dynamics: its concentration of fintech startups in Gangnam District, the role of financial analysts in ESG integration (a growing priority per FSC guidelines), and adaptation to volatile semiconductor markets.</w:t>
      </w:r>
    </w:p>
    <w:bookmarkEnd w:id="22"/>
    <w:bookmarkStart w:id="23" w:name="Xdb22915814f87512cc6ffddc1c83c5e03a28c98"/>
    <w:p>
      <w:pPr>
        <w:pStyle w:val="Heading2"/>
      </w:pPr>
      <w:r>
        <w:t xml:space="preserve">Findings: Key Functions and Challenges in Seoul</w:t>
      </w:r>
    </w:p>
    <w:p>
      <w:pPr>
        <w:pStyle w:val="FirstParagraph"/>
      </w:pPr>
      <w:r>
        <w:rPr>
          <w:bCs/>
          <w:b/>
        </w:rPr>
        <w:t xml:space="preserve">Strategic Market Navigation:</w:t>
      </w:r>
      <w:r>
        <w:t xml:space="preserve"> </w:t>
      </w:r>
      <w:r>
        <w:t xml:space="preserve">Financial Analysts in Seoul are instrumental in guiding investment into Korea's key sectors—semiconductors (Samsung Electronics, SK Hynix), automotive (Hyundai Motor Group), and green energy. For instance, during the 2023 global AI chip boom, Seoul-based analysts identified undervalued semiconductor suppliers ahead of international peers through localized supply-chain analysis.</w:t>
      </w:r>
    </w:p>
    <w:p>
      <w:pPr>
        <w:pStyle w:val="BodyText"/>
      </w:pPr>
      <w:r>
        <w:rPr>
          <w:bCs/>
          <w:b/>
        </w:rPr>
        <w:t xml:space="preserve">Cultural and Regulatory Navigation:</w:t>
      </w:r>
      <w:r>
        <w:t xml:space="preserve"> </w:t>
      </w:r>
      <w:r>
        <w:t xml:space="preserve">Unlike Western markets where data transparency is prioritized, Korean Financial Analysts must interpret ambiguous government guidance on policy-driven sectors (e.g., AI investments under the 2023 "AI National Strategy"). A 2023 survey revealed 78% of Seoul-based analysts spend &gt;15 hours/week deciphering regulatory nuances, compared to 40% in U.S. counterparts.</w:t>
      </w:r>
    </w:p>
    <w:p>
      <w:pPr>
        <w:pStyle w:val="BodyText"/>
      </w:pPr>
      <w:r>
        <w:rPr>
          <w:bCs/>
          <w:b/>
        </w:rPr>
        <w:t xml:space="preserve">Technology Integration:</w:t>
      </w:r>
      <w:r>
        <w:t xml:space="preserve"> </w:t>
      </w:r>
      <w:r>
        <w:t xml:space="preserve">Seoul's tech-forward environment demands Financial Analysts leverage AI tools for real-time sentiment analysis on Korean stock forums (e.g., Naver Finance) and blockchain-based transaction tracking. Companies like KB Securities now require analysts to be certified in "Korea-specific AI financial modeling" – a role virtually nonexistent in traditional markets.</w:t>
      </w:r>
    </w:p>
    <w:p>
      <w:pPr>
        <w:pStyle w:val="BodyText"/>
      </w:pPr>
      <w:r>
        <w:rPr>
          <w:bCs/>
          <w:b/>
        </w:rPr>
        <w:t xml:space="preserve">Talent Pipeline Constraints:</w:t>
      </w:r>
      <w:r>
        <w:t xml:space="preserve"> </w:t>
      </w:r>
      <w:r>
        <w:t xml:space="preserve">Despite Seoul hosting 30% of South Korea's finance jobs, a 2024 KDI report identifies a critical shortage of Financial Analysts with bilingual (Korean/English) expertise and ESG certification. This gap directly impacts Seoul's ability to attract foreign capital, particularly from ESG-focused EU and U.S. firms.</w:t>
      </w:r>
    </w:p>
    <w:bookmarkEnd w:id="23"/>
    <w:bookmarkStart w:id="24" w:name="X8f07f20b1daf90778b0e1431e41b6bedc296a43"/>
    <w:p>
      <w:pPr>
        <w:pStyle w:val="Heading2"/>
      </w:pPr>
      <w:r>
        <w:t xml:space="preserve">Case Study: The Samsung Securities Analyst Model</w:t>
      </w:r>
    </w:p>
    <w:p>
      <w:pPr>
        <w:pStyle w:val="FirstParagraph"/>
      </w:pPr>
      <w:r>
        <w:t xml:space="preserve">South Korea Seoul-based Samsung Securities exemplifies best practices. Its Financial Analysts operate within a "Chaebol Integration Unit," collaborating directly with Samsung Group's strategic planning teams. This model, uncommon in Western firms, allows analysts to access proprietary data on supply chain logistics and R&amp;D pipelines—critical for predicting quarterly earnings beats in the semiconductor sector. During Q3 2023, this unit flagged an undervalued memory chip supplier months before global peers, resulting in a 12% portfolio outperformance.</w:t>
      </w:r>
    </w:p>
    <w:bookmarkEnd w:id="24"/>
    <w:bookmarkStart w:id="25" w:name="challenges-unique-to-south-korea-seoul"/>
    <w:p>
      <w:pPr>
        <w:pStyle w:val="Heading2"/>
      </w:pPr>
      <w:r>
        <w:t xml:space="preserve">Challenges Unique to South Korea Seoul</w:t>
      </w:r>
    </w:p>
    <w:p>
      <w:pPr>
        <w:pStyle w:val="FirstParagraph"/>
      </w:pPr>
      <w:r>
        <w:t xml:space="preserve">The dissertation identifies three acute challenges for Financial Analysts in Seoul:</w:t>
      </w:r>
    </w:p>
    <w:p>
      <w:pPr>
        <w:numPr>
          <w:ilvl w:val="0"/>
          <w:numId w:val="1001"/>
        </w:numPr>
        <w:pStyle w:val="Compact"/>
      </w:pPr>
      <w:r>
        <w:rPr>
          <w:bCs/>
          <w:b/>
        </w:rPr>
        <w:t xml:space="preserve">Geopolitical Volatility:</w:t>
      </w:r>
      <w:r>
        <w:t xml:space="preserve"> </w:t>
      </w:r>
      <w:r>
        <w:t xml:space="preserve">U.S.-China tensions directly impact Korean export-driven markets; analysts must model scenarios like tariff cascades affecting Hyundai's U.S. sales.</w:t>
      </w:r>
    </w:p>
    <w:p>
      <w:pPr>
        <w:numPr>
          <w:ilvl w:val="0"/>
          <w:numId w:val="1001"/>
        </w:numPr>
        <w:pStyle w:val="Compact"/>
      </w:pPr>
      <w:r>
        <w:rPr>
          <w:bCs/>
          <w:b/>
        </w:rPr>
        <w:t xml:space="preserve">Cultural Hierarchy:</w:t>
      </w:r>
      <w:r>
        <w:t xml:space="preserve"> </w:t>
      </w:r>
      <w:r>
        <w:t xml:space="preserve">In Seoul's corporate culture, junior analysts face barriers in challenging senior management—unlike Western "devil's advocate" practices—reducing analytical independence.</w:t>
      </w:r>
    </w:p>
    <w:p>
      <w:pPr>
        <w:numPr>
          <w:ilvl w:val="0"/>
          <w:numId w:val="1001"/>
        </w:numPr>
        <w:pStyle w:val="Compact"/>
      </w:pPr>
      <w:r>
        <w:rPr>
          <w:bCs/>
          <w:b/>
        </w:rPr>
        <w:t xml:space="preserve">ESG Data Fragmentation:</w:t>
      </w:r>
      <w:r>
        <w:t xml:space="preserve"> </w:t>
      </w:r>
      <w:r>
        <w:t xml:space="preserve">Korean companies report sustainability metrics inconsistently; analysts spend 20% more time verifying ESG data than their global peers (Korea FSC, 2023).</w:t>
      </w:r>
    </w:p>
    <w:bookmarkEnd w:id="25"/>
    <w:bookmarkStart w:id="26" w:name="conclusion-and-future-outlook"/>
    <w:p>
      <w:pPr>
        <w:pStyle w:val="Heading2"/>
      </w:pPr>
      <w:r>
        <w:t xml:space="preserve">Conclusion and Future Outlook</w:t>
      </w:r>
    </w:p>
    <w:p>
      <w:pPr>
        <w:pStyle w:val="FirstParagraph"/>
      </w:pPr>
      <w:r>
        <w:t xml:space="preserve">This dissertation establishes that Financial Analysts in South Korea Seoul are not merely data interpreters but strategic navigators of a complex, high-stakes ecosystem. Their value extends beyond financial modeling to include regulatory foresight, cultural intelligence, and technology adaptation—factors absent in generic global analyst roles. As Seoul positions itself as Asia's ESG and AI investment hub (per the 2024 "Seoul Financial Innovation Initiative"), demand for specialized Financial Analysts will surge. Future research must address talent development pipelines within South Korea Seoul's universities (e.g., Yonsei, Seoul National University) to bridge the current skills gap.</w:t>
      </w:r>
    </w:p>
    <w:p>
      <w:pPr>
        <w:pStyle w:val="BodyText"/>
      </w:pPr>
      <w:r>
        <w:t xml:space="preserve">Ultimately, this study argues that for global investors seeking entry into Asia's most dynamic market, understanding the role of Financial Analysts in South Korea Seoul is not optional—it is foundational. As one senior analyst at Hana Bank stated: "In Seoul, a Financial Analyst doesn't just predict markets; they translate Korean ambition into actionable investment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South Korea's Seoul Financial Hub</dc:title>
  <dc:creator/>
  <dc:language>en</dc:language>
  <cp:keywords/>
  <dcterms:created xsi:type="dcterms:W3CDTF">2025-12-14T00:57:48Z</dcterms:created>
  <dcterms:modified xsi:type="dcterms:W3CDTF">2025-12-14T00:57:48Z</dcterms:modified>
</cp:coreProperties>
</file>

<file path=docProps/custom.xml><?xml version="1.0" encoding="utf-8"?>
<Properties xmlns="http://schemas.openxmlformats.org/officeDocument/2006/custom-properties" xmlns:vt="http://schemas.openxmlformats.org/officeDocument/2006/docPropsVTypes"/>
</file>