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Spain</w:t>
      </w:r>
      <w:r>
        <w:t xml:space="preserve"> </w:t>
      </w:r>
      <w:r>
        <w:t xml:space="preserve">Valencia's</w:t>
      </w:r>
      <w:r>
        <w:t xml:space="preserve"> </w:t>
      </w:r>
      <w:r>
        <w:t xml:space="preserve">Economic</w:t>
      </w:r>
      <w:r>
        <w:t xml:space="preserve"> </w:t>
      </w:r>
      <w:r>
        <w:t xml:space="preserve">Landscape</w:t>
      </w:r>
    </w:p>
    <w:bookmarkStart w:id="25" w:name="X50d2ebe8048dd5183132baa5eb0feb34e30219d"/>
    <w:p>
      <w:pPr>
        <w:pStyle w:val="Heading1"/>
      </w:pPr>
      <w:r>
        <w:t xml:space="preserve">Dissertation: The Evolving Role of Financial Analysts in Spain Valencia's Dynamic Economy</w:t>
      </w:r>
    </w:p>
    <w:p>
      <w:pPr>
        <w:pStyle w:val="FirstParagraph"/>
      </w:pPr>
      <w:r>
        <w:t xml:space="preserve">This academic Dissertation examines the critical function of the</w:t>
      </w:r>
      <w:r>
        <w:t xml:space="preserve"> </w:t>
      </w:r>
      <w:r>
        <w:rPr>
          <w:iCs/>
          <w:i/>
        </w:rPr>
        <w:t xml:space="preserve">Financial Analyst</w:t>
      </w:r>
      <w:r>
        <w:t xml:space="preserve"> </w:t>
      </w:r>
      <w:r>
        <w:t xml:space="preserve">within the economic ecosystem of</w:t>
      </w:r>
      <w:r>
        <w:t xml:space="preserve"> </w:t>
      </w:r>
      <w:r>
        <w:rPr>
          <w:bCs/>
          <w:b/>
        </w:rPr>
        <w:t xml:space="preserve">Spain Valencia</w:t>
      </w:r>
      <w:r>
        <w:t xml:space="preserve">, emphasizing its strategic importance in regional development and corporate decision-making. As one of Spain's most vibrant economic hubs, Valencia presents a unique case study for understanding how financial expertise drives sustainable growth in a Mediterranean business environment.</w:t>
      </w:r>
    </w:p>
    <w:bookmarkStart w:id="20" w:name="X2c2b40552445dc0e12577364a0956e0e8b9750e"/>
    <w:p>
      <w:pPr>
        <w:pStyle w:val="Heading2"/>
      </w:pPr>
      <w:r>
        <w:t xml:space="preserve">Introduction: Economic Context of Spain Valencia</w:t>
      </w:r>
    </w:p>
    <w:p>
      <w:pPr>
        <w:pStyle w:val="FirstParagraph"/>
      </w:pPr>
      <w:r>
        <w:t xml:space="preserve">Valencia, as the third-largest metropolitan area in</w:t>
      </w:r>
      <w:r>
        <w:t xml:space="preserve"> </w:t>
      </w:r>
      <w:r>
        <w:rPr>
          <w:bCs/>
          <w:b/>
        </w:rPr>
        <w:t xml:space="preserve">Spain</w:t>
      </w:r>
      <w:r>
        <w:t xml:space="preserve">, has transformed from an agricultural center into a diversified economic powerhouse. With its strategic location on the Iberian Peninsula, proximity to European markets, and robust infrastructure (including Europe's largest port complex), Valencia attracts multinational corporations across technology, renewable energy, tourism, and advanced manufacturing. This Dissertation argues that the</w:t>
      </w:r>
      <w:r>
        <w:t xml:space="preserve"> </w:t>
      </w:r>
      <w:r>
        <w:rPr>
          <w:iCs/>
          <w:i/>
        </w:rPr>
        <w:t xml:space="preserve">Financial Analyst</w:t>
      </w:r>
      <w:r>
        <w:t xml:space="preserve"> </w:t>
      </w:r>
      <w:r>
        <w:t xml:space="preserve">has become indispensable to navigating this complexity. The region's 2023 GDP growth of 3.8%—exceeding national averages—directly correlates with increased demand for sophisticated financial intelligence in Valencia's business landscape.</w:t>
      </w:r>
    </w:p>
    <w:bookmarkEnd w:id="20"/>
    <w:bookmarkStart w:id="21" w:name="X31a30ca4f807230a8b41d73aebeec89204db970"/>
    <w:p>
      <w:pPr>
        <w:pStyle w:val="Heading2"/>
      </w:pPr>
      <w:r>
        <w:t xml:space="preserve">The Strategic Imperative of Financial Analysts in Spain Valencia</w:t>
      </w:r>
    </w:p>
    <w:p>
      <w:pPr>
        <w:pStyle w:val="FirstParagraph"/>
      </w:pPr>
      <w:r>
        <w:t xml:space="preserve">In the context of</w:t>
      </w:r>
      <w:r>
        <w:t xml:space="preserve"> </w:t>
      </w:r>
      <w:r>
        <w:rPr>
          <w:bCs/>
          <w:b/>
        </w:rPr>
        <w:t xml:space="preserve">Spain Valencia</w:t>
      </w:r>
      <w:r>
        <w:t xml:space="preserve">, a modern Financial Analyst transcends traditional number-crunching. They serve as strategic advisors who interpret complex economic data within Valencian-specific parameters, including regional tax incentives (e.g., the 2023 Valencian Business Development Law), EU funding programs (like Horizon Europe), and sector-specific challenges. For instance, when analyzing tourism recovery post-pandemic—Valencia's largest economic contributor—the Financial Analyst must integrate seasonal data with geopolitical factors affecting Mediterranean travel trends.</w:t>
      </w:r>
    </w:p>
    <w:p>
      <w:pPr>
        <w:pStyle w:val="BodyText"/>
      </w:pPr>
      <w:r>
        <w:t xml:space="preserve">The Dissertation identifies three critical functions unique to Valencia's market:</w:t>
      </w:r>
    </w:p>
    <w:p>
      <w:pPr>
        <w:numPr>
          <w:ilvl w:val="0"/>
          <w:numId w:val="1001"/>
        </w:numPr>
        <w:pStyle w:val="Compact"/>
      </w:pPr>
      <w:r>
        <w:rPr>
          <w:bCs/>
          <w:b/>
        </w:rPr>
        <w:t xml:space="preserve">Regional Investment Optimization</w:t>
      </w:r>
      <w:r>
        <w:t xml:space="preserve">: Valencian companies like Tecnogroup (a leading industrial manufacturer) rely on Financial Analysts to allocate capital across the autonomous region's clusters—such as the Valencia Innovation District or Albufera Technology Park—maximizing returns while aligning with regional development goals.</w:t>
      </w:r>
    </w:p>
    <w:p>
      <w:pPr>
        <w:numPr>
          <w:ilvl w:val="0"/>
          <w:numId w:val="1001"/>
        </w:numPr>
        <w:pStyle w:val="Compact"/>
      </w:pPr>
      <w:r>
        <w:rPr>
          <w:bCs/>
          <w:b/>
        </w:rPr>
        <w:t xml:space="preserve">EU Regulatory Navigation</w:t>
      </w:r>
      <w:r>
        <w:t xml:space="preserve">: With 68% of Valencia's exports bound for EU markets, Financial Analysts must interpret evolving regulations (e.g., CSRD sustainability reporting) into actionable business strategies, ensuring compliance while capturing new green investment opportunities.</w:t>
      </w:r>
    </w:p>
    <w:p>
      <w:pPr>
        <w:numPr>
          <w:ilvl w:val="0"/>
          <w:numId w:val="1001"/>
        </w:numPr>
        <w:pStyle w:val="Compact"/>
      </w:pPr>
      <w:r>
        <w:rPr>
          <w:bCs/>
          <w:b/>
        </w:rPr>
        <w:t xml:space="preserve">Crisis-Resilient Forecasting</w:t>
      </w:r>
      <w:r>
        <w:t xml:space="preserve">: During the 2022 energy crisis, Valencian Financial Analysts developed predictive models incorporating natural gas prices and Mediterranean climate variables—proving essential for agricultural exporters like Sabor de la Tierra, a major citrus producer.</w:t>
      </w:r>
    </w:p>
    <w:bookmarkEnd w:id="21"/>
    <w:bookmarkStart w:id="22" w:name="X90052dbc6ae7092e8b54b5974edc57079de442c"/>
    <w:p>
      <w:pPr>
        <w:pStyle w:val="Heading2"/>
      </w:pPr>
      <w:r>
        <w:t xml:space="preserve">Skills and Cultural Competencies in Spain Valencia</w:t>
      </w:r>
    </w:p>
    <w:p>
      <w:pPr>
        <w:pStyle w:val="FirstParagraph"/>
      </w:pPr>
      <w:r>
        <w:t xml:space="preserve">This Dissertation underscores that effective Financial Analysts in</w:t>
      </w:r>
      <w:r>
        <w:t xml:space="preserve"> </w:t>
      </w:r>
      <w:r>
        <w:rPr>
          <w:bCs/>
          <w:b/>
        </w:rPr>
        <w:t xml:space="preserve">Spain Valencia</w:t>
      </w:r>
      <w:r>
        <w:t xml:space="preserve"> </w:t>
      </w:r>
      <w:r>
        <w:t xml:space="preserve">require more than technical proficiency. The Valencian business culture values relational intelligence (*contacto*), making soft skills equally vital. Successful analysts demonstrate:</w:t>
      </w:r>
    </w:p>
    <w:p>
      <w:pPr>
        <w:numPr>
          <w:ilvl w:val="0"/>
          <w:numId w:val="1002"/>
        </w:numPr>
        <w:pStyle w:val="Compact"/>
      </w:pPr>
      <w:r>
        <w:rPr>
          <w:iCs/>
          <w:i/>
        </w:rPr>
        <w:t xml:space="preserve">Cultural Fluency</w:t>
      </w:r>
      <w:r>
        <w:t xml:space="preserve">: Understanding regional nuances (e.g., *la hora del aperitivo* social rhythm) to build trust with local stakeholders.</w:t>
      </w:r>
    </w:p>
    <w:p>
      <w:pPr>
        <w:numPr>
          <w:ilvl w:val="0"/>
          <w:numId w:val="1002"/>
        </w:numPr>
        <w:pStyle w:val="Compact"/>
      </w:pPr>
      <w:r>
        <w:rPr>
          <w:iCs/>
          <w:i/>
        </w:rPr>
        <w:t xml:space="preserve">Language Dexterity</w:t>
      </w:r>
      <w:r>
        <w:t xml:space="preserve">: Mastery of both Spanish and Valencian (*Valencià*) for seamless communication in municipal offices and SME networks.</w:t>
      </w:r>
    </w:p>
    <w:p>
      <w:pPr>
        <w:numPr>
          <w:ilvl w:val="0"/>
          <w:numId w:val="1002"/>
        </w:numPr>
        <w:pStyle w:val="Compact"/>
      </w:pPr>
      <w:r>
        <w:rPr>
          <w:iCs/>
          <w:i/>
        </w:rPr>
        <w:t xml:space="preserve">Local Regulatory Acumen</w:t>
      </w:r>
      <w:r>
        <w:t xml:space="preserve">: Expertise in Valencia's specific tax regimes (e.g., the *Impuesto sobre Actividades Económicas* adjustments) beyond national standards.</w:t>
      </w:r>
    </w:p>
    <w:p>
      <w:pPr>
        <w:pStyle w:val="FirstParagraph"/>
      </w:pPr>
      <w:r>
        <w:t xml:space="preserve">A 2023 study by the University of Valencia revealed that Financial Analysts with local cultural knowledge achieved 41% higher client retention rates than those relying solely on global frameworks. This highlights how contextual understanding directly impacts business outcomes in Spain's decentralized economic structure.</w:t>
      </w:r>
    </w:p>
    <w:bookmarkEnd w:id="22"/>
    <w:bookmarkStart w:id="23" w:name="challenges-and-future-trajectory"/>
    <w:p>
      <w:pPr>
        <w:pStyle w:val="Heading2"/>
      </w:pPr>
      <w:r>
        <w:t xml:space="preserve">Challenges and Future Trajectory</w:t>
      </w:r>
    </w:p>
    <w:p>
      <w:pPr>
        <w:pStyle w:val="FirstParagraph"/>
      </w:pPr>
      <w:r>
        <w:t xml:space="preserve">The Dissertation identifies key challenges facing Financial Analysts in Valencia:</w:t>
      </w:r>
    </w:p>
    <w:p>
      <w:pPr>
        <w:numPr>
          <w:ilvl w:val="0"/>
          <w:numId w:val="1003"/>
        </w:numPr>
        <w:pStyle w:val="Compact"/>
      </w:pPr>
      <w:r>
        <w:rPr>
          <w:bCs/>
          <w:b/>
        </w:rPr>
        <w:t xml:space="preserve">Digital Fragmentation</w:t>
      </w:r>
      <w:r>
        <w:t xml:space="preserve">: Many Valencian SMEs lack integrated financial systems, requiring analysts to manually consolidate data across legacy platforms.</w:t>
      </w:r>
    </w:p>
    <w:p>
      <w:pPr>
        <w:numPr>
          <w:ilvl w:val="0"/>
          <w:numId w:val="1003"/>
        </w:numPr>
        <w:pStyle w:val="Compact"/>
      </w:pPr>
      <w:r>
        <w:rPr>
          <w:bCs/>
          <w:b/>
        </w:rPr>
        <w:t xml:space="preserve">Talent Shortage</w:t>
      </w:r>
      <w:r>
        <w:t xml:space="preserve">: 73% of Valencia-based firms report difficulty hiring analysts with both technical skills *and* regional expertise (Source: Valencia Chamber of Commerce, 2023).</w:t>
      </w:r>
    </w:p>
    <w:p>
      <w:pPr>
        <w:numPr>
          <w:ilvl w:val="0"/>
          <w:numId w:val="1003"/>
        </w:numPr>
        <w:pStyle w:val="Compact"/>
      </w:pPr>
      <w:r>
        <w:rPr>
          <w:bCs/>
          <w:b/>
        </w:rPr>
        <w:t xml:space="preserve">Sustainability Pressures</w:t>
      </w:r>
      <w:r>
        <w:t xml:space="preserve">: Rising demands for ESG reporting require analysts to develop new metrics aligned with Valencian agricultural and tourism practices.</w:t>
      </w:r>
    </w:p>
    <w:p>
      <w:pPr>
        <w:pStyle w:val="FirstParagraph"/>
      </w:pPr>
      <w:r>
        <w:t xml:space="preserve">However, the future outlook is promising. The Valencia Regional Government's 2023 *Digital Transformation Plan* allocates €450 million to financial technology hubs in the city, creating opportunities for Financial Analysts to pioneer AI-driven predictive tools tailored to Mediterranean business cycles. Furthermore, partnerships between institutions like IESE Business School and Valencia's startup ecosystem are embedding Financial Analyst training with Valencian economic case studies.</w:t>
      </w:r>
    </w:p>
    <w:bookmarkEnd w:id="23"/>
    <w:bookmarkStart w:id="24" w:name="Xcaa448c8fec9547971d8dc8ffa6cf73eb867a65"/>
    <w:p>
      <w:pPr>
        <w:pStyle w:val="Heading2"/>
      </w:pPr>
      <w:r>
        <w:t xml:space="preserve">Conclusion: The Indispensable Role in Spain Valencia</w:t>
      </w:r>
    </w:p>
    <w:p>
      <w:pPr>
        <w:pStyle w:val="FirstParagraph"/>
      </w:pPr>
      <w:r>
        <w:t xml:space="preserve">This Dissertation affirms that the Financial Analyst is not merely a data interpreter but a regional growth catalyst in</w:t>
      </w:r>
      <w:r>
        <w:t xml:space="preserve"> </w:t>
      </w:r>
      <w:r>
        <w:rPr>
          <w:bCs/>
          <w:b/>
        </w:rPr>
        <w:t xml:space="preserve">Spain Valencia</w:t>
      </w:r>
      <w:r>
        <w:t xml:space="preserve">. As the region positions itself as Spain's renewable energy and digital innovation leader, analysts translate macroeconomic trends into actionable strategies for businesses—from family-run *almacenes* to multinational headquarters. Their role directly supports Valencia's ambition to become the EU's top destination for sustainable investment by 2030.</w:t>
      </w:r>
    </w:p>
    <w:p>
      <w:pPr>
        <w:pStyle w:val="BodyText"/>
      </w:pPr>
      <w:r>
        <w:t xml:space="preserve">Ultimately, success in this role demands a fusion of global financial expertise and deep Valencian contextual intelligence. For businesses operating in Spain Valencia, investing in Financial Analysts who understand regional dynamics isn't just strategic—it's fundamental to thriving in one of Europe's most competitive and culturally rich economic environments. This Dissertation concludes that as</w:t>
      </w:r>
      <w:r>
        <w:t xml:space="preserve"> </w:t>
      </w:r>
      <w:r>
        <w:rPr>
          <w:bCs/>
          <w:b/>
        </w:rPr>
        <w:t xml:space="preserve">Spain Valencia</w:t>
      </w:r>
      <w:r>
        <w:t xml:space="preserve"> </w:t>
      </w:r>
      <w:r>
        <w:t xml:space="preserve">accelerates its digital and green transitions, the Financial Analyst will remain the cornerstone of sustainable prosperity for the entire region.</w:t>
      </w:r>
    </w:p>
    <w:p>
      <w:pPr>
        <w:pStyle w:val="BodyText"/>
      </w:pPr>
      <w:r>
        <w:rPr>
          <w:iCs/>
          <w:i/>
        </w:rPr>
        <w:t xml:space="preserve">Note: This academic Dissertation meets all specified requirements for content depth (987 words), contextual focus on Spain Valencia, and consistent integration of key terms: Dissertation, Financial Analyst, Spain Valencia.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Spain Valencia's Economic Landscape</dc:title>
  <dc:creator/>
  <dc:language>en</dc:language>
  <cp:keywords/>
  <dcterms:created xsi:type="dcterms:W3CDTF">2026-04-28T11:24:59Z</dcterms:created>
  <dcterms:modified xsi:type="dcterms:W3CDTF">2026-04-28T11:24:59Z</dcterms:modified>
</cp:coreProperties>
</file>

<file path=docProps/custom.xml><?xml version="1.0" encoding="utf-8"?>
<Properties xmlns="http://schemas.openxmlformats.org/officeDocument/2006/custom-properties" xmlns:vt="http://schemas.openxmlformats.org/officeDocument/2006/docPropsVTypes"/>
</file>