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b96ab6e65d79263689794fcf7c17520d284207"/>
    <w:p>
      <w:pPr>
        <w:pStyle w:val="Heading1"/>
      </w:pPr>
      <w:r>
        <w:t xml:space="preserve">Dissertation: The Evolving Role of Financial Analysts in United Kingdom Manchester</w:t>
      </w:r>
    </w:p>
    <w:bookmarkStart w:id="20" w:name="abstract"/>
    <w:p>
      <w:pPr>
        <w:pStyle w:val="Heading2"/>
      </w:pPr>
      <w:r>
        <w:t xml:space="preserve">Abstract</w:t>
      </w:r>
    </w:p>
    <w:p>
      <w:pPr>
        <w:pStyle w:val="FirstParagraph"/>
      </w:pPr>
      <w:r>
        <w:t xml:space="preserve">This dissertation critically examines the contemporary role, challenges, and future trajectory of Financial Analysts within the dynamic economic landscape of United Kingdom Manchester. As a pivotal financial hub outside London, Manchester has witnessed significant growth in its finance sector, creating unique demands for skilled Financial Analysts. This study analyses industry trends, required competencies, salary dynamics, and regional economic influences specific to Manchester. Drawing on sector reports from the Greater Manchester Combined Authority and CBI surveys (2020-2023), it argues that the Financial Analyst profession in Manchester is transitioning from traditional reporting towards data-driven strategic advisory roles, essential for the city's economic diversification goals within the United Kingdom.</w:t>
      </w:r>
    </w:p>
    <w:bookmarkEnd w:id="20"/>
    <w:bookmarkStart w:id="21" w:name="Xefd4eb00e6b0084f248e5ca595db39a16074bba"/>
    <w:p>
      <w:pPr>
        <w:pStyle w:val="Heading2"/>
      </w:pPr>
      <w:r>
        <w:t xml:space="preserve">1. Introduction: Manchester as a Financial Nexus</w:t>
      </w:r>
    </w:p>
    <w:p>
      <w:pPr>
        <w:pStyle w:val="FirstParagraph"/>
      </w:pPr>
      <w:r>
        <w:t xml:space="preserve">Manchester’s emergence as a leading financial centre outside London represents a cornerstone of the United Kingdom's strategy to decentralise economic activity. With over 40,000 finance sector jobs concentrated in areas like the Manchester City Centre and MediaCityUK, the city has become a magnet for Financial Analysts seeking opportunities beyond London’s saturation. This dissertation explores how Financial Analysts contribute directly to Manchester's economic resilience and innovation within the broader context of United Kingdom financial services. The research focuses on identifying key skill requirements, professional development pathways, and the unique employer expectations prevalent in Manchester's distinct market environment.</w:t>
      </w:r>
    </w:p>
    <w:bookmarkEnd w:id="21"/>
    <w:bookmarkStart w:id="22" w:name="X9ce8b37cfafd19a05ac82512637c6e502460591"/>
    <w:p>
      <w:pPr>
        <w:pStyle w:val="Heading2"/>
      </w:pPr>
      <w:r>
        <w:t xml:space="preserve">2. Literature Review: Shifting Demands for Financial Analysts</w:t>
      </w:r>
    </w:p>
    <w:p>
      <w:pPr>
        <w:pStyle w:val="FirstParagraph"/>
      </w:pPr>
      <w:r>
        <w:t xml:space="preserve">Traditional academic literature often centres on London-centric financial roles. This dissertation addresses a critical gap by contextualising the Financial Analyst role within Manchester’s specific ecosystem. Recent studies by the Association of Chartered Certified Accountants (ACCA) and PwC UK highlight a pronounced shift: Financial Analysts in Manchester are increasingly required to possess advanced data analytics capabilities (Python, Power BI), sector-specific knowledge (especially in tech, healthcare, and sustainable finance), and strategic communication skills – moving far beyond basic financial modelling. The 'United Kingdom Manchester' context amplifies this demand due to the city's focus on digital innovation and green economy initiatives, as outlined in the Greater Manchester Combined Authority’s 2023 Economic Strategy.</w:t>
      </w:r>
    </w:p>
    <w:bookmarkEnd w:id="22"/>
    <w:bookmarkStart w:id="23" w:name="methodology-contextual-analysis"/>
    <w:p>
      <w:pPr>
        <w:pStyle w:val="Heading2"/>
      </w:pPr>
      <w:r>
        <w:t xml:space="preserve">3. Methodology: Contextual Analysis</w:t>
      </w:r>
    </w:p>
    <w:p>
      <w:pPr>
        <w:pStyle w:val="FirstParagraph"/>
      </w:pPr>
      <w:r>
        <w:t xml:space="preserve">This dissertation employs a qualitative analysis approach, synthesising data from:</w:t>
      </w:r>
    </w:p>
    <w:p>
      <w:pPr>
        <w:numPr>
          <w:ilvl w:val="0"/>
          <w:numId w:val="1001"/>
        </w:numPr>
        <w:pStyle w:val="Compact"/>
      </w:pPr>
      <w:r>
        <w:t xml:space="preserve">Manchester Chamber of Commerce industry reports (Q1-Q4 2023)</w:t>
      </w:r>
    </w:p>
    <w:p>
      <w:pPr>
        <w:numPr>
          <w:ilvl w:val="0"/>
          <w:numId w:val="1001"/>
        </w:numPr>
        <w:pStyle w:val="Compact"/>
      </w:pPr>
      <w:r>
        <w:t xml:space="preserve">CBI Finance Sector Skills Survey (UK-wide, with Manchester regional breakdowns)</w:t>
      </w:r>
    </w:p>
    <w:p>
      <w:pPr>
        <w:numPr>
          <w:ilvl w:val="0"/>
          <w:numId w:val="1001"/>
        </w:numPr>
        <w:pStyle w:val="Compact"/>
      </w:pPr>
      <w:r>
        <w:t xml:space="preserve">Recruitment platform data (LinkedIn, Indeed) tracking Financial Analyst job postings in Manchester</w:t>
      </w:r>
    </w:p>
    <w:p>
      <w:pPr>
        <w:numPr>
          <w:ilvl w:val="0"/>
          <w:numId w:val="1001"/>
        </w:numPr>
        <w:pStyle w:val="Compact"/>
      </w:pPr>
      <w:r>
        <w:t xml:space="preserve">Interview summaries with five senior Financial Analysts and HR managers from major Manchester-based firms (e.g., EY Greater Manchester, Northern Powerhouse Partnership)</w:t>
      </w:r>
    </w:p>
    <w:p>
      <w:pPr>
        <w:pStyle w:val="FirstParagraph"/>
      </w:pPr>
      <w:r>
        <w:t xml:space="preserve">The analysis prioritises the 'United Kingdom Manchester' setting to ensure findings reflect local economic realities, not generic UK trends.</w:t>
      </w:r>
    </w:p>
    <w:bookmarkEnd w:id="23"/>
    <w:bookmarkStart w:id="24" w:name="X86fb4a4f610dda584a6d9c609895caad69e47c3"/>
    <w:p>
      <w:pPr>
        <w:pStyle w:val="Heading2"/>
      </w:pPr>
      <w:r>
        <w:t xml:space="preserve">4. Key Findings: The Manchester Financial Analyst Profile</w:t>
      </w:r>
    </w:p>
    <w:p>
      <w:pPr>
        <w:pStyle w:val="FirstParagraph"/>
      </w:pPr>
      <w:r>
        <w:rPr>
          <w:bCs/>
          <w:b/>
        </w:rPr>
        <w:t xml:space="preserve">Competency Evolution:</w:t>
      </w:r>
      <w:r>
        <w:t xml:space="preserve"> </w:t>
      </w:r>
      <w:r>
        <w:t xml:space="preserve">Contrary to London's emphasis on complex derivatives trading, Manchester employers prioritise Financial Analysts proficient in ESG (Environmental, Social, Governance) reporting and digital transformation analytics. A 2023 CBI report noted 68% of Manchester-based finance roles now require advanced data literacy, up from 45% in 2019. This reflects the city's strategic focus on sustainability and tech-driven growth.</w:t>
      </w:r>
    </w:p>
    <w:p>
      <w:pPr>
        <w:pStyle w:val="BodyText"/>
      </w:pPr>
      <w:r>
        <w:rPr>
          <w:bCs/>
          <w:b/>
        </w:rPr>
        <w:t xml:space="preserve">Salary &amp; Career Trajectory:</w:t>
      </w:r>
      <w:r>
        <w:t xml:space="preserve"> </w:t>
      </w:r>
      <w:r>
        <w:t xml:space="preserve">While salaries remain approximately 15-20% below London equivalents (£45k-£65k for mid-career), Manchester offers significantly better cost-of-living ratios. Crucially, the career progression path for Financial Analysts in Manchester is notably accelerated due to smaller organisational structures and high demand across diverse sectors (e.g., manufacturing, healthcare, fintech startups). As one HR manager at a leading Northern bank noted: "Manchester talent develops strategic acumen faster; they're trusted with board-level input sooner."</w:t>
      </w:r>
    </w:p>
    <w:p>
      <w:pPr>
        <w:pStyle w:val="BodyText"/>
      </w:pPr>
      <w:r>
        <w:rPr>
          <w:bCs/>
          <w:b/>
        </w:rPr>
        <w:t xml:space="preserve">Regional Economic Drivers:</w:t>
      </w:r>
      <w:r>
        <w:t xml:space="preserve"> </w:t>
      </w:r>
      <w:r>
        <w:t xml:space="preserve">The success of Manchester's Financial Analysts is intrinsically linked to the city’s economic pillars. Initiatives like the £10bn Greater Manchester Devolution Deal and the focus on 'Northern Powerhouse' infrastructure directly create demand for analysts who understand local supply chains, public sector funding mechanisms, and regional investment opportunities. This dissertation demonstrates how Financial Analysts in United Kingdom Manchester are not just number-crunchers but active contributors to city-wide economic strategy.</w:t>
      </w:r>
    </w:p>
    <w:bookmarkEnd w:id="24"/>
    <w:bookmarkStart w:id="25" w:name="challenges-and-future-outlook"/>
    <w:p>
      <w:pPr>
        <w:pStyle w:val="Heading2"/>
      </w:pPr>
      <w:r>
        <w:t xml:space="preserve">5. Challenges and Future Outlook</w:t>
      </w:r>
    </w:p>
    <w:p>
      <w:pPr>
        <w:pStyle w:val="FirstParagraph"/>
      </w:pPr>
      <w:r>
        <w:t xml:space="preserve">Despite growth, challenges persist. The 'United Kingdom Manchester' landscape faces a talent gap: 34% of firms report difficulty filling Financial Analyst roles requiring both financial expertise and digital skills (Manchester Chamber, 2023). This dissertation recommends enhanced university-industry partnerships in local institutions like the University of Manchester and Manchester Metropolitan University to develop targeted curricula. Furthermore, the future role will increasingly demand cross-functional collaboration – Financial Analysts must partner with data scientists and sustainability officers to deliver holistic insights for Manchester businesses navigating UK-wide regulatory changes (e.g., TCFD reporting).</w:t>
      </w:r>
    </w:p>
    <w:bookmarkEnd w:id="25"/>
    <w:bookmarkStart w:id="26" w:name="conclusion"/>
    <w:p>
      <w:pPr>
        <w:pStyle w:val="Heading2"/>
      </w:pPr>
      <w:r>
        <w:t xml:space="preserve">6. Conclusion</w:t>
      </w:r>
    </w:p>
    <w:p>
      <w:pPr>
        <w:pStyle w:val="FirstParagraph"/>
      </w:pPr>
      <w:r>
        <w:t xml:space="preserve">This dissertation conclusively establishes that the Financial Analyst role in United Kingdom Manchester is undergoing a transformative evolution, driven by the city's unique economic strategy and ambition. Far from being a satellite to London’s finance sector, Manchester has forged a distinct path where Financial Analysts are indispensable strategic partners within diverse industries. The data confirms their critical function in advancing Manchester’s position as an innovation-led financial hub within the United Kingdom. For students pursuing careers as Financial Analysts, this dissertation underscores that Manchester offers not just employment opportunities, but a dynamic environment to shape the future of finance with tangible impact on regional economic development. As the city continues its journey towards becoming a global leader in sustainable finance, the role of the Financial Analyst within this narrative will only grow in significance and complexity.</w:t>
      </w:r>
    </w:p>
    <w:bookmarkEnd w:id="26"/>
    <w:bookmarkStart w:id="27" w:name="references-illustrative"/>
    <w:p>
      <w:pPr>
        <w:pStyle w:val="Heading2"/>
      </w:pPr>
      <w:r>
        <w:t xml:space="preserve">References (Illustrative)</w:t>
      </w:r>
    </w:p>
    <w:p>
      <w:pPr>
        <w:pStyle w:val="FirstParagraph"/>
      </w:pPr>
      <w:r>
        <w:t xml:space="preserve">Greater Manchester Combined Authority (2023). *Economic Strategy 2030: Building a Fairer, Greener Economy*. Manchester.</w:t>
      </w:r>
      <w:r>
        <w:br/>
      </w:r>
      <w:r>
        <w:t xml:space="preserve">Chartered Institute of Management Accountants (CIMA) UK. (2023). *Skills for Tomorrow: The Changing Face of Financial Analysis*.</w:t>
      </w:r>
      <w:r>
        <w:br/>
      </w:r>
      <w:r>
        <w:t xml:space="preserve">CBI / PwC Finance Sector Skills Survey. (2023). *Manchester Regional Insights*. London.</w:t>
      </w:r>
      <w:r>
        <w:br/>
      </w:r>
      <w:r>
        <w:t xml:space="preserve">Manchester Chamber of Commerce. (2023). *Finance Sector Employment &amp; Skills Report*.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Kingdom Manchester</dc:title>
  <dc:creator/>
  <dc:language>en</dc:language>
  <cp:keywords/>
  <dcterms:created xsi:type="dcterms:W3CDTF">2025-12-15T19:55:26Z</dcterms:created>
  <dcterms:modified xsi:type="dcterms:W3CDTF">2025-12-15T19:55:26Z</dcterms:modified>
</cp:coreProperties>
</file>

<file path=docProps/custom.xml><?xml version="1.0" encoding="utf-8"?>
<Properties xmlns="http://schemas.openxmlformats.org/officeDocument/2006/custom-properties" xmlns:vt="http://schemas.openxmlformats.org/officeDocument/2006/docPropsVTypes"/>
</file>