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5eb43bdc20d81246264f15bab502d88f07ad920"/>
    <w:p>
      <w:pPr>
        <w:pStyle w:val="Heading1"/>
      </w:pPr>
      <w:r>
        <w:t xml:space="preserve">The Evolving Role of the Financial Analyst within United States Chicago: A Dissertation Overview</w:t>
      </w:r>
    </w:p>
    <w:p>
      <w:pPr>
        <w:pStyle w:val="FirstParagraph"/>
      </w:pPr>
      <w:r>
        <w:t xml:space="preserve">This dissertation examines the critical function, professional evolution, and strategic significance of the</w:t>
      </w:r>
      <w:r>
        <w:t xml:space="preserve"> </w:t>
      </w:r>
      <w:r>
        <w:rPr>
          <w:bCs/>
          <w:b/>
        </w:rPr>
        <w:t xml:space="preserve">Financial Analyst</w:t>
      </w:r>
      <w:r>
        <w:t xml:space="preserve"> </w:t>
      </w:r>
      <w:r>
        <w:t xml:space="preserve">within the dynamic economic landscape of</w:t>
      </w:r>
      <w:r>
        <w:t xml:space="preserve"> </w:t>
      </w:r>
      <w:r>
        <w:rPr>
          <w:bCs/>
          <w:b/>
        </w:rPr>
        <w:t xml:space="preserve">United States Chicago</w:t>
      </w:r>
      <w:r>
        <w:t xml:space="preserve">. As a cornerstone of financial decision-making across diverse sectors including banking, asset management, corporate finance, and investment advisory services, the Financial Analyst's role in Chicago has become increasingly pivotal. This study synthesizes current market dynamics, professional standards, and future trajectories specific to the</w:t>
      </w:r>
      <w:r>
        <w:t xml:space="preserve"> </w:t>
      </w:r>
      <w:r>
        <w:rPr>
          <w:bCs/>
          <w:b/>
        </w:rPr>
        <w:t xml:space="preserve">United States Chicago</w:t>
      </w:r>
      <w:r>
        <w:t xml:space="preserve"> </w:t>
      </w:r>
      <w:r>
        <w:t xml:space="preserve">ecosystem.</w:t>
      </w:r>
    </w:p>
    <w:bookmarkStart w:id="20" w:name="X421926d68e0be6e7517f4a62d90eeccc6a07f4f"/>
    <w:p>
      <w:pPr>
        <w:pStyle w:val="Heading2"/>
      </w:pPr>
      <w:r>
        <w:t xml:space="preserve">The Significance of Chicago as a Financial Hub</w:t>
      </w:r>
    </w:p>
    <w:p>
      <w:pPr>
        <w:pStyle w:val="FirstParagraph"/>
      </w:pPr>
      <w:r>
        <w:rPr>
          <w:bCs/>
          <w:b/>
        </w:rPr>
        <w:t xml:space="preserve">United States Chicago</w:t>
      </w:r>
      <w:r>
        <w:t xml:space="preserve"> </w:t>
      </w:r>
      <w:r>
        <w:t xml:space="preserve">stands as one of the nation's premier financial centers, second only to New York in certain specialized domains. The presence of the Federal Reserve Bank of Chicago, the CME Group (the world's largest derivatives exchange), and headquarters for major financial institutions like Allstate, Northern Trust, and numerous regional banks underscores its strategic importance. This concentration creates a unique environment where</w:t>
      </w:r>
      <w:r>
        <w:t xml:space="preserve"> </w:t>
      </w:r>
      <w:r>
        <w:rPr>
          <w:bCs/>
          <w:b/>
        </w:rPr>
        <w:t xml:space="preserve">Financial Analysts</w:t>
      </w:r>
      <w:r>
        <w:t xml:space="preserve"> </w:t>
      </w:r>
      <w:r>
        <w:t xml:space="preserve">operate at the intersection of global markets and local economic forces. Unlike coastal financial centers focused primarily on equities or international trade, Chicago's market is deeply rooted in commodities (agricultural futures, energy), derivatives trading, and institutional investment management – sectors demanding highly specialized analytical skills.</w:t>
      </w:r>
    </w:p>
    <w:bookmarkEnd w:id="20"/>
    <w:bookmarkStart w:id="21" w:name="X353b2847ed0082a83ac3c4f1e786e13aadef843"/>
    <w:p>
      <w:pPr>
        <w:pStyle w:val="Heading2"/>
      </w:pPr>
      <w:r>
        <w:t xml:space="preserve">The Modern Financial Analyst: Core Responsibilities in Chicago</w:t>
      </w:r>
    </w:p>
    <w:p>
      <w:pPr>
        <w:pStyle w:val="FirstParagraph"/>
      </w:pPr>
      <w:r>
        <w:t xml:space="preserve">The contemporary</w:t>
      </w:r>
      <w:r>
        <w:t xml:space="preserve"> </w:t>
      </w:r>
      <w:r>
        <w:rPr>
          <w:bCs/>
          <w:b/>
        </w:rPr>
        <w:t xml:space="preserve">Financial Analyst</w:t>
      </w:r>
      <w:r>
        <w:t xml:space="preserve"> </w:t>
      </w:r>
      <w:r>
        <w:t xml:space="preserve">role in Chicago has evolved far beyond basic spreadsheet work. Today's professional is expected to be a strategic advisor, leveraging advanced data analytics, economic forecasting models, and deep sector-specific knowledge. In the context of</w:t>
      </w:r>
      <w:r>
        <w:t xml:space="preserve"> </w:t>
      </w:r>
      <w:r>
        <w:rPr>
          <w:bCs/>
          <w:b/>
        </w:rPr>
        <w:t xml:space="preserve">United States Chicago</w:t>
      </w:r>
      <w:r>
        <w:t xml:space="preserve">, key responsibilities include:</w:t>
      </w:r>
    </w:p>
    <w:p>
      <w:pPr>
        <w:numPr>
          <w:ilvl w:val="0"/>
          <w:numId w:val="1001"/>
        </w:numPr>
        <w:pStyle w:val="Compact"/>
      </w:pPr>
      <w:r>
        <w:rPr>
          <w:bCs/>
          <w:b/>
        </w:rPr>
        <w:t xml:space="preserve">Commodity &amp; Derivatives Analysis:</w:t>
      </w:r>
      <w:r>
        <w:t xml:space="preserve"> </w:t>
      </w:r>
      <w:r>
        <w:t xml:space="preserve">Interpreting complex futures market movements (e.g., wheat, corn, oil) for clients or internal trading desks, requiring constant monitoring of weather patterns, geopolitical events, and global supply chains – a critical aspect of the Chicago market.</w:t>
      </w:r>
    </w:p>
    <w:p>
      <w:pPr>
        <w:numPr>
          <w:ilvl w:val="0"/>
          <w:numId w:val="1001"/>
        </w:numPr>
        <w:pStyle w:val="Compact"/>
      </w:pPr>
      <w:r>
        <w:rPr>
          <w:bCs/>
          <w:b/>
        </w:rPr>
        <w:t xml:space="preserve">Economic Trend Forecasting:</w:t>
      </w:r>
      <w:r>
        <w:t xml:space="preserve"> </w:t>
      </w:r>
      <w:r>
        <w:t xml:space="preserve">Utilizing data from the Federal Reserve Bank of Chicago to assess regional economic health (e.g., manufacturing PMI), impacting investment strategies for local businesses and pension funds.</w:t>
      </w:r>
    </w:p>
    <w:p>
      <w:pPr>
        <w:numPr>
          <w:ilvl w:val="0"/>
          <w:numId w:val="1001"/>
        </w:numPr>
        <w:pStyle w:val="Compact"/>
      </w:pPr>
      <w:r>
        <w:rPr>
          <w:bCs/>
          <w:b/>
        </w:rPr>
        <w:t xml:space="preserve">Risk Assessment &amp; Portfolio Management:</w:t>
      </w:r>
      <w:r>
        <w:t xml:space="preserve"> </w:t>
      </w:r>
      <w:r>
        <w:t xml:space="preserve">Developing sophisticated models to manage risk within the unique Chicago financial ecosystem, particularly for clients engaged in commodity-linked investments or derivatives.</w:t>
      </w:r>
    </w:p>
    <w:p>
      <w:pPr>
        <w:numPr>
          <w:ilvl w:val="0"/>
          <w:numId w:val="1001"/>
        </w:numPr>
        <w:pStyle w:val="Compact"/>
      </w:pPr>
      <w:r>
        <w:rPr>
          <w:bCs/>
          <w:b/>
        </w:rPr>
        <w:t xml:space="preserve">Regulatory Compliance Expertise:</w:t>
      </w:r>
      <w:r>
        <w:t xml:space="preserve"> </w:t>
      </w:r>
      <w:r>
        <w:t xml:space="preserve">Navigating the complex regulatory environment governing exchanges like CME and local banking institutions, a growing necessity for any Financial Analyst operating in Chicago.</w:t>
      </w:r>
    </w:p>
    <w:bookmarkEnd w:id="21"/>
    <w:bookmarkStart w:id="22" w:name="X8a1a338e9f9ddee44c0b74790688d2c404a712d"/>
    <w:p>
      <w:pPr>
        <w:pStyle w:val="Heading2"/>
      </w:pPr>
      <w:r>
        <w:t xml:space="preserve">Professional Development &amp; Certification: The Chicago Context</w:t>
      </w:r>
    </w:p>
    <w:p>
      <w:pPr>
        <w:pStyle w:val="FirstParagraph"/>
      </w:pPr>
      <w:r>
        <w:t xml:space="preserve">The path to becoming a recognized</w:t>
      </w:r>
      <w:r>
        <w:t xml:space="preserve"> </w:t>
      </w:r>
      <w:r>
        <w:rPr>
          <w:bCs/>
          <w:b/>
        </w:rPr>
        <w:t xml:space="preserve">Financial Analyst</w:t>
      </w:r>
      <w:r>
        <w:t xml:space="preserve"> </w:t>
      </w:r>
      <w:r>
        <w:t xml:space="preserve">in the</w:t>
      </w:r>
      <w:r>
        <w:t xml:space="preserve"> </w:t>
      </w:r>
      <w:r>
        <w:rPr>
          <w:bCs/>
          <w:b/>
        </w:rPr>
        <w:t xml:space="preserve">United States Chicago</w:t>
      </w:r>
      <w:r>
        <w:t xml:space="preserve"> </w:t>
      </w:r>
      <w:r>
        <w:t xml:space="preserve">market is marked by rigorous professional development. While a bachelor's degree in Finance, Economics, or Accounting is standard, the Certified Financial Analyst (CFA) designation holds exceptional prestige within Chicago's financial community. Many firms based in Chicago actively recruit CFA candidates and offer robust support for certification – reflecting its perceived necessity for credibility in the local market. The University of Chicago Booth School of Business and DePaul University's Kellstadt Graduate School of Business are key educational pipelines, offering specialized curricula that align with Chicago's financial focus on derivatives, commodities, and institutional investing. This localized educational emphasis directly shapes the skillset demanded by employers across</w:t>
      </w:r>
      <w:r>
        <w:t xml:space="preserve"> </w:t>
      </w:r>
      <w:r>
        <w:rPr>
          <w:bCs/>
          <w:b/>
        </w:rPr>
        <w:t xml:space="preserve">United States Chicago</w:t>
      </w:r>
      <w:r>
        <w:t xml:space="preserve">.</w:t>
      </w:r>
    </w:p>
    <w:bookmarkEnd w:id="22"/>
    <w:bookmarkStart w:id="23" w:name="Xaa1c3537e4da150bdcf1e21ea0151351f739b63"/>
    <w:p>
      <w:pPr>
        <w:pStyle w:val="Heading2"/>
      </w:pPr>
      <w:r>
        <w:t xml:space="preserve">Challenges Facing Financial Analysts in United States Chicago</w:t>
      </w:r>
    </w:p>
    <w:p>
      <w:pPr>
        <w:pStyle w:val="FirstParagraph"/>
      </w:pPr>
      <w:r>
        <w:t xml:space="preserve">Despite its strengths, the role of a Financial Analyst in</w:t>
      </w:r>
      <w:r>
        <w:t xml:space="preserve"> </w:t>
      </w:r>
      <w:r>
        <w:rPr>
          <w:bCs/>
          <w:b/>
        </w:rPr>
        <w:t xml:space="preserve">United States Chicago</w:t>
      </w:r>
      <w:r>
        <w:t xml:space="preserve"> </w:t>
      </w:r>
      <w:r>
        <w:t xml:space="preserve">presents unique challenges. The volatility inherent in commodities and derivatives markets requires analysts to maintain exceptional agility and resilience. The 2008 financial crisis and subsequent regulatory shifts (like Dodd-Frank) have increased the demand for sophisticated risk modeling, adding complexity to daily tasks. Furthermore, competition from remote talent pools across the</w:t>
      </w:r>
      <w:r>
        <w:t xml:space="preserve"> </w:t>
      </w:r>
      <w:r>
        <w:rPr>
          <w:bCs/>
          <w:b/>
        </w:rPr>
        <w:t xml:space="preserve">United States</w:t>
      </w:r>
      <w:r>
        <w:t xml:space="preserve"> </w:t>
      </w:r>
      <w:r>
        <w:t xml:space="preserve">pressures Chicago-based firms to offer competitive compensation and robust professional development opportunities. Cybersecurity threats targeting critical financial infrastructure like CME also introduce new layers of risk analysis that must be integrated into the Financial Analyst's workflow.</w:t>
      </w:r>
    </w:p>
    <w:bookmarkEnd w:id="23"/>
    <w:bookmarkStart w:id="24" w:name="X6efc6afe0f3fadce289d8bed2fc7ddd8f509e9d"/>
    <w:p>
      <w:pPr>
        <w:pStyle w:val="Heading2"/>
      </w:pPr>
      <w:r>
        <w:t xml:space="preserve">Future Trajectory: Technology and Strategic Integration</w:t>
      </w:r>
    </w:p>
    <w:p>
      <w:pPr>
        <w:pStyle w:val="FirstParagraph"/>
      </w:pPr>
      <w:r>
        <w:t xml:space="preserve">The future of the</w:t>
      </w:r>
      <w:r>
        <w:t xml:space="preserve"> </w:t>
      </w:r>
      <w:r>
        <w:rPr>
          <w:bCs/>
          <w:b/>
        </w:rPr>
        <w:t xml:space="preserve">Financial Analyst</w:t>
      </w:r>
      <w:r>
        <w:t xml:space="preserve"> </w:t>
      </w:r>
      <w:r>
        <w:t xml:space="preserve">in Chicago is inextricably linked to technological adoption. Artificial Intelligence (AI) and Machine Learning (ML) are rapidly transforming data analysis, moving beyond basic forecasting towards predictive analytics for portfolio optimization and risk management within Chicago's specific market frameworks. Financial Analysts must now possess not just financial acumen, but also proficiency in data science tools like Python and SQL to leverage these technologies effectively. This evolution positions the Financial Analyst not merely as a number-cruncher, but as an essential strategic partner embedded within corporate leadership teams across</w:t>
      </w:r>
      <w:r>
        <w:t xml:space="preserve"> </w:t>
      </w:r>
      <w:r>
        <w:rPr>
          <w:bCs/>
          <w:b/>
        </w:rPr>
        <w:t xml:space="preserve">United States Chicago</w:t>
      </w:r>
      <w:r>
        <w:t xml:space="preserve">. The ability to translate complex AI-driven insights into actionable business strategies will be paramount.</w:t>
      </w:r>
    </w:p>
    <w:bookmarkEnd w:id="24"/>
    <w:bookmarkStart w:id="25" w:name="X579ab2fddb82a11557bd34618afeb63f9ca78cb"/>
    <w:p>
      <w:pPr>
        <w:pStyle w:val="Heading2"/>
      </w:pPr>
      <w:r>
        <w:t xml:space="preserve">Conclusion: The Indispensable Role in United States Chicago's Economy</w:t>
      </w:r>
    </w:p>
    <w:p>
      <w:pPr>
        <w:pStyle w:val="FirstParagraph"/>
      </w:pPr>
      <w:r>
        <w:t xml:space="preserve">This dissertation underscores that the Financial Analyst is far more than a support role within the intricate financial machinery of</w:t>
      </w:r>
      <w:r>
        <w:t xml:space="preserve"> </w:t>
      </w:r>
      <w:r>
        <w:rPr>
          <w:bCs/>
          <w:b/>
        </w:rPr>
        <w:t xml:space="preserve">United States Chicago</w:t>
      </w:r>
      <w:r>
        <w:t xml:space="preserve">. It is a dynamic profession central to maintaining the city's status as a global financial nexus, particularly in derivatives and commodities. The unique economic structure of Chicago demands specialized analytical skills, continuous professional certification (especially CFA), and adaptability to technological disruption. As the</w:t>
      </w:r>
      <w:r>
        <w:t xml:space="preserve"> </w:t>
      </w:r>
      <w:r>
        <w:rPr>
          <w:bCs/>
          <w:b/>
        </w:rPr>
        <w:t xml:space="preserve">Financial Analyst</w:t>
      </w:r>
      <w:r>
        <w:t xml:space="preserve"> </w:t>
      </w:r>
      <w:r>
        <w:t xml:space="preserve">role continues to evolve – becoming increasingly strategic, technology-driven, and data-centric – its significance within the economic fabric of</w:t>
      </w:r>
      <w:r>
        <w:t xml:space="preserve"> </w:t>
      </w:r>
      <w:r>
        <w:rPr>
          <w:bCs/>
          <w:b/>
        </w:rPr>
        <w:t xml:space="preserve">United States Chicago</w:t>
      </w:r>
      <w:r>
        <w:t xml:space="preserve"> </w:t>
      </w:r>
      <w:r>
        <w:t xml:space="preserve">is not only sustained but amplified. For any organization seeking success in the competitive markets managed from Chicago, investing in world-class Financial Analyst talent is not optional; it's fundamental to sustainable growth and resilience. The continued evolution of this profession will remain a critical indicator of Chicago's enduring vitality within the broader landscape of</w:t>
      </w:r>
      <w:r>
        <w:t xml:space="preserve"> </w:t>
      </w:r>
      <w:r>
        <w:rPr>
          <w:bCs/>
          <w:b/>
        </w:rPr>
        <w:t xml:space="preserve">United States</w:t>
      </w:r>
      <w:r>
        <w:t xml:space="preserve"> </w:t>
      </w:r>
      <w:r>
        <w:t xml:space="preserve">finance.</w:t>
      </w:r>
    </w:p>
    <w:p>
      <w:pPr>
        <w:pStyle w:val="BodyText"/>
      </w:pPr>
      <w:r>
        <w:rPr>
          <w:iCs/>
          <w:i/>
        </w:rPr>
        <w:t xml:space="preserve">This dissertation provides a focused analysis on the specific context and evolving nature of Financial Analyst roles within the United States Chicago financial ecosystem, highlighting its unique challenges, strategic importance, and future directions.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Financial Analyst in United States Chicago</dc:title>
  <dc:creator/>
  <cp:keywords/>
  <dcterms:created xsi:type="dcterms:W3CDTF">2026-07-20T22:09:17Z</dcterms:created>
  <dcterms:modified xsi:type="dcterms:W3CDTF">2026-07-20T22:09:17Z</dcterms:modified>
</cp:coreProperties>
</file>

<file path=docProps/custom.xml><?xml version="1.0" encoding="utf-8"?>
<Properties xmlns="http://schemas.openxmlformats.org/officeDocument/2006/custom-properties" xmlns:vt="http://schemas.openxmlformats.org/officeDocument/2006/docPropsVTypes"/>
</file>