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329d24cc4af80b8a798a968c8879c2642bcdc38"/>
    <w:p>
      <w:pPr>
        <w:pStyle w:val="Heading1"/>
      </w:pPr>
      <w:r>
        <w:t xml:space="preserve">Strategic Financial Analysis in Energy-Driven Markets: A Dissertation on the Role of Financial Analysts in United States Houston</w:t>
      </w:r>
    </w:p>
    <w:bookmarkStart w:id="20" w:name="X4ad6f7cc3c3886e1badb126a83bb7e8b7898c60"/>
    <w:p>
      <w:pPr>
        <w:pStyle w:val="Heading2"/>
      </w:pPr>
      <w:r>
        <w:t xml:space="preserve">Introduction: The Economic Landscape of United States Houston</w:t>
      </w:r>
    </w:p>
    <w:p>
      <w:pPr>
        <w:pStyle w:val="FirstParagraph"/>
      </w:pPr>
      <w:r>
        <w:t xml:space="preserve">The city of Houston, Texas, stands as a pivotal economic hub within the United States, particularly renowned for its dominance in the energy sector. As home to over 30 Fortune 500 companies and headquarters of major oil and gas corporations, Houston's financial ecosystem demands exceptional analytical rigor. This dissertation examines the critical role of Financial Analysts within this dynamic environment, exploring how their expertise shapes investment decisions, risk management strategies, and economic resilience in United States Houston. Given Houston's unique position as a global energy capital intertwined with diverse industries—from aerospace to healthcare—the evolution of the Financial Analyst profession here offers invaluable insights for financial professionals nationwide.</w:t>
      </w:r>
    </w:p>
    <w:bookmarkEnd w:id="20"/>
    <w:bookmarkStart w:id="21" w:name="Xc19befb66fa91c5d250ff606a3abb13f1d2102f"/>
    <w:p>
      <w:pPr>
        <w:pStyle w:val="Heading2"/>
      </w:pPr>
      <w:r>
        <w:t xml:space="preserve">The Expanding Role of Financial Analysts in United States Houston</w:t>
      </w:r>
    </w:p>
    <w:p>
      <w:pPr>
        <w:pStyle w:val="FirstParagraph"/>
      </w:pPr>
      <w:r>
        <w:t xml:space="preserve">Financial Analysts in United States Houston operate at the intersection of complex energy markets and sophisticated corporate finance. Unlike traditional urban financial centers, Houston's analysts must navigate volatile oil prices, geopolitical risks affecting global supply chains, and the accelerating transition toward renewable energy sources. A 2023 study by the Bureau of Labor Statistics confirms that Houston leads all U.S. metros in demand for Financial Analysts specializing in energy sector valuation (34% year-over-year growth). These professionals develop predictive models for E&amp;P (Exploration &amp; Production) companies, assess M&amp;A opportunities in midstream infrastructure, and conduct scenario analyses for climate-related financial disclosures—tasks requiring deep industry-specific knowledge beyond generic financial modeling.</w:t>
      </w:r>
    </w:p>
    <w:bookmarkEnd w:id="21"/>
    <w:bookmarkStart w:id="22" w:name="Xab6ad459ab9c152c098ea2d7a965d1dfb8ac356"/>
    <w:p>
      <w:pPr>
        <w:pStyle w:val="Heading2"/>
      </w:pPr>
      <w:r>
        <w:t xml:space="preserve">Market Demand: Houston's Unique Economic Drivers</w:t>
      </w:r>
    </w:p>
    <w:p>
      <w:pPr>
        <w:pStyle w:val="FirstParagraph"/>
      </w:pPr>
      <w:r>
        <w:t xml:space="preserve">United States Houston's economic structure creates distinctive opportunities for Financial Analysts. With the Port of Houston being the nation's busiest cargo port and Energy Corridor housing 1,000+ energy firms, analysts must master three interconnected domains: commodity markets, regulatory landscapes (including SEC compliance), and ESG (Environmental, Social, Governance) metrics. The University of Houston's 2023 Economic Report highlights that 68% of Houston-based Financial Analyst positions require at least two years of energy sector experience—a stark contrast to New York or Chicago where generalist roles prevail. This specialization stems from Houston's unique market realities: an analyst evaluating a Permian Basin drilling project must concurrently analyze hydraulic fracturing costs, pipeline capacity constraints, and carbon tax implications.</w:t>
      </w:r>
    </w:p>
    <w:bookmarkEnd w:id="22"/>
    <w:bookmarkStart w:id="23" w:name="Xc3db5f0c76ac466298f34e4769809eb62d1f416"/>
    <w:p>
      <w:pPr>
        <w:pStyle w:val="Heading2"/>
      </w:pPr>
      <w:r>
        <w:t xml:space="preserve">Educational &amp; Skill Imperatives for Success</w:t>
      </w:r>
    </w:p>
    <w:p>
      <w:pPr>
        <w:pStyle w:val="FirstParagraph"/>
      </w:pPr>
      <w:r>
        <w:t xml:space="preserve">Success as a Financial Analyst in United States Houston necessitates tailored expertise. While national standards require CFA (Chartered Financial Analyst) certification or MBA degrees, Houston employers increasingly prioritize domain-specific credentials. The Rice University Jones School of Business notes that 73% of top-tier financial analyst hires in Houston hold additional certifications like the Energy Risk Professional (ERP) credential or specialized training in commodity trading. Technical skills extend beyond Excel and Bloomberg terminals to include Python for predictive analytics on crude oil price fluctuations and GIS mapping for asset location risk assessment. Crucially, cultural fluency is vital—understanding Houston's "deal culture" where relationship-building precedes transaction execution remains non-negotiable.</w:t>
      </w:r>
    </w:p>
    <w:bookmarkEnd w:id="23"/>
    <w:bookmarkStart w:id="24" w:name="X771b81db849f208597f60528629c9b40e542f51"/>
    <w:p>
      <w:pPr>
        <w:pStyle w:val="Heading2"/>
      </w:pPr>
      <w:r>
        <w:t xml:space="preserve">Challenges Unique to Houston's Financial Analysts</w:t>
      </w:r>
    </w:p>
    <w:p>
      <w:pPr>
        <w:pStyle w:val="FirstParagraph"/>
      </w:pPr>
      <w:r>
        <w:t xml:space="preserve">Financial Analysts in United States Houston confront distinct challenges absent in other financial centers. The industry's cyclical nature creates staffing volatility: during oil price crashes (e.g., 2014–2016 and 2020), firms slash analyst teams by up to 35% before rebounding. Additionally, Houston's rapid diversification into fintech and cleantech introduces skill gaps; a recent Deloitte survey found that 61% of energy-sector analysts require retraining to evaluate renewable energy project economics. Regulatory complexity further complicates the role: Texas' deregulated electricity market demands analysts understand ERCOT (Electric Reliability Council of Texas) pricing mechanics, while federal environmental regulations impose additional reporting layers absent in other U.S. markets.</w:t>
      </w:r>
    </w:p>
    <w:bookmarkEnd w:id="24"/>
    <w:bookmarkStart w:id="25" w:name="economic-impact-and-future-trajectory"/>
    <w:p>
      <w:pPr>
        <w:pStyle w:val="Heading2"/>
      </w:pPr>
      <w:r>
        <w:t xml:space="preserve">Economic Impact and Future Trajectory</w:t>
      </w:r>
    </w:p>
    <w:p>
      <w:pPr>
        <w:pStyle w:val="FirstParagraph"/>
      </w:pPr>
      <w:r>
        <w:t xml:space="preserve">The strategic impact of Financial Analysts in Houston extends beyond corporate boardrooms. Their work directly influences regional economic stability: during the 2020 pandemic oil price crash, Houston-based analysts provided critical liquidity assessments that prevented systemic failures across energy-dependent small businesses. Looking ahead, this dissertation identifies three transformative trends for the Financial Analyst role in United States Houston:</w:t>
      </w:r>
    </w:p>
    <w:p>
      <w:pPr>
        <w:numPr>
          <w:ilvl w:val="0"/>
          <w:numId w:val="1001"/>
        </w:numPr>
        <w:pStyle w:val="Compact"/>
      </w:pPr>
      <w:r>
        <w:rPr>
          <w:bCs/>
          <w:b/>
        </w:rPr>
        <w:t xml:space="preserve">AI Integration:</w:t>
      </w:r>
      <w:r>
        <w:t xml:space="preserve"> </w:t>
      </w:r>
      <w:r>
        <w:t xml:space="preserve">Firms like Chevron are deploying AI models to forecast drilling ROI with 92% accuracy—requiring analysts to master data science fundamentals.</w:t>
      </w:r>
    </w:p>
    <w:p>
      <w:pPr>
        <w:numPr>
          <w:ilvl w:val="0"/>
          <w:numId w:val="1001"/>
        </w:numPr>
        <w:pStyle w:val="Compact"/>
      </w:pPr>
      <w:r>
        <w:rPr>
          <w:bCs/>
          <w:b/>
        </w:rPr>
        <w:t xml:space="preserve">ESG Acceleration:</w:t>
      </w:r>
      <w:r>
        <w:t xml:space="preserve"> </w:t>
      </w:r>
      <w:r>
        <w:t xml:space="preserve">With Texas' renewable capacity doubling since 2019, analysts must now integrate carbon footprint analysis into traditional valuation frameworks.</w:t>
      </w:r>
    </w:p>
    <w:p>
      <w:pPr>
        <w:numPr>
          <w:ilvl w:val="0"/>
          <w:numId w:val="1001"/>
        </w:numPr>
        <w:pStyle w:val="Compact"/>
      </w:pPr>
      <w:r>
        <w:rPr>
          <w:bCs/>
          <w:b/>
        </w:rPr>
        <w:t xml:space="preserve">Talent Pipeline Development:</w:t>
      </w:r>
      <w:r>
        <w:t xml:space="preserve"> </w:t>
      </w:r>
      <w:r>
        <w:t xml:space="preserve">Houston community colleges like Lone Star College now offer "Energy Finance" certifications to address the projected 28% analyst shortage by 2030 (Per PwC Houston Report).</w:t>
      </w:r>
    </w:p>
    <w:bookmarkEnd w:id="25"/>
    <w:bookmarkStart w:id="26" w:name="Xc44ec44927a7f4ae90800c07753a4e8650cee25"/>
    <w:p>
      <w:pPr>
        <w:pStyle w:val="Heading2"/>
      </w:pPr>
      <w:r>
        <w:t xml:space="preserve">Conclusion: The Strategic Necessity of Specialized Financial Analysts</w:t>
      </w:r>
    </w:p>
    <w:p>
      <w:pPr>
        <w:pStyle w:val="FirstParagraph"/>
      </w:pPr>
      <w:r>
        <w:t xml:space="preserve">This dissertation establishes that Financial Analysts in United States Houston are not merely number-crunchers but strategic architects of economic resilience. Their specialized expertise—blending energy sector intelligence with advanced financial modeling—directly supports Houston's position as the U.S. energy capital while navigating the global transition toward sustainable finance. As Houston diversifies into biotech, space commerce, and data centers, the Financial Analyst's role will evolve from commodity risk assessment to holistic economic forecasting. For academic programs nationwide, this research underscores that effective training must prioritize industry-specific immersion over generic financial curricula. In an era where energy markets dictate global economic flows and United States Houston remains their epicenter, the Financial Analyst profession is indisputably the nerve center of strategic decision-making. Future success in this field demands continuous adaptation to Houston's unique market dynamics, ensuring that this critical role remains pivotal in powering America's economic engine.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United States Houston</dc:title>
  <dc:creator/>
  <dc:language>en</dc:language>
  <cp:keywords/>
  <dcterms:created xsi:type="dcterms:W3CDTF">2025-12-12T06:56:26Z</dcterms:created>
  <dcterms:modified xsi:type="dcterms:W3CDTF">2025-12-12T06:56:26Z</dcterms:modified>
</cp:coreProperties>
</file>

<file path=docProps/custom.xml><?xml version="1.0" encoding="utf-8"?>
<Properties xmlns="http://schemas.openxmlformats.org/officeDocument/2006/custom-properties" xmlns:vt="http://schemas.openxmlformats.org/officeDocument/2006/docPropsVTypes"/>
</file>