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e6adb29fed9daae8f35779503abe15ad1cdea50"/>
    <w:p>
      <w:pPr>
        <w:pStyle w:val="Heading1"/>
      </w:pPr>
      <w:r>
        <w:t xml:space="preserve">Dissertation: The Role and Evolution of Financial Analysts in United States Los Angeles</w:t>
      </w:r>
    </w:p>
    <w:p>
      <w:pPr>
        <w:pStyle w:val="FirstParagraph"/>
      </w:pPr>
      <w:r>
        <w:t xml:space="preserve">This dissertation examines the critical function of the Financial Analyst within the economic ecosystem of United States Los Angeles, a global hub for finance, entertainment, technology, and real estate. As one of the most dynamic metropolitan centers in the nation, Los Angeles presents unique opportunities and challenges for professionals in financial analysis. This scholarly work explores how Financial Analysts drive strategic decision-making across diverse sectors—from Silicon Beach tech startups to Hollywood studios and Southern California’s burgeoning green energy sector—while adapting to the distinct economic landscape of United States Los Angeles.</w:t>
      </w:r>
    </w:p>
    <w:bookmarkStart w:id="20" w:name="Xd433304cee25591d46ade72fec5750a80c2e893"/>
    <w:p>
      <w:pPr>
        <w:pStyle w:val="Heading2"/>
      </w:pPr>
      <w:r>
        <w:t xml:space="preserve">Context: Los Angeles as a Financial Nexus in the United States</w:t>
      </w:r>
    </w:p>
    <w:p>
      <w:pPr>
        <w:pStyle w:val="FirstParagraph"/>
      </w:pPr>
      <w:r>
        <w:t xml:space="preserve">Los Angeles is not merely a city; it is an economic engine for the entire Western United States. Home to major corporate headquarters, venture capital firms, and multinational corporations with significant operations in Southern California, LA’s financial sector employs over 180,000 professionals (U.S. Bureau of Labor Statistics, 2023). This dissertation argues that Financial Analysts serve as indispensable architects of fiscal strategy in this environment. Unlike New York or Chicago, Los Angeles’ economy is characterized by its diversification—entertainment (a $154 billion industry), technology innovation (Silicon Beach), and international trade—all demanding specialized analytical expertise. The role of the Financial Analyst here transcends traditional forecasting; it encompasses navigating the volatility of film production budgets, evaluating SaaS company growth metrics, and assessing real estate investment potential in a market where housing costs exceed national averages by 40%.</w:t>
      </w:r>
    </w:p>
    <w:bookmarkEnd w:id="20"/>
    <w:bookmarkStart w:id="21" w:name="Xd58c5b89c7773bc3a92f6d0022a2a5dfdc7af02"/>
    <w:p>
      <w:pPr>
        <w:pStyle w:val="Heading2"/>
      </w:pPr>
      <w:r>
        <w:t xml:space="preserve">Core Responsibilities: Beyond Numbers in Los Angeles</w:t>
      </w:r>
    </w:p>
    <w:p>
      <w:pPr>
        <w:pStyle w:val="FirstParagraph"/>
      </w:pPr>
      <w:r>
        <w:t xml:space="preserve">In United States Los Angeles, a Financial Analyst’s responsibilities are deeply contextual. For instance:</w:t>
      </w:r>
    </w:p>
    <w:p>
      <w:pPr>
        <w:numPr>
          <w:ilvl w:val="0"/>
          <w:numId w:val="1001"/>
        </w:numPr>
        <w:pStyle w:val="Compact"/>
      </w:pPr>
      <w:r>
        <w:rPr>
          <w:bCs/>
          <w:b/>
        </w:rPr>
        <w:t xml:space="preserve">Entertainment Finance:</w:t>
      </w:r>
      <w:r>
        <w:t xml:space="preserve"> </w:t>
      </w:r>
      <w:r>
        <w:t xml:space="preserve">Analysts at major studios (e.g., Warner Bros., Netflix) model revenue streams from streaming services, global box office performance, and merchandising—critical for high-stakes film financing in a city where a single blockbuster can shift an entire studio’s quarterly results.</w:t>
      </w:r>
    </w:p>
    <w:p>
      <w:pPr>
        <w:numPr>
          <w:ilvl w:val="0"/>
          <w:numId w:val="1001"/>
        </w:numPr>
        <w:pStyle w:val="Compact"/>
      </w:pPr>
      <w:r>
        <w:rPr>
          <w:bCs/>
          <w:b/>
        </w:rPr>
        <w:t xml:space="preserve">Tech Sector Analysis:</w:t>
      </w:r>
      <w:r>
        <w:t xml:space="preserve"> </w:t>
      </w:r>
      <w:r>
        <w:t xml:space="preserve">With over 500 venture capital firms clustered around Santa Monica and Pasadena, Financial Analysts evaluate metrics like user acquisition costs and lifetime value (LTV) for startups in AI, fintech, and clean tech—a domain where Los Angeles is rapidly gaining parity with San Francisco.</w:t>
      </w:r>
    </w:p>
    <w:p>
      <w:pPr>
        <w:numPr>
          <w:ilvl w:val="0"/>
          <w:numId w:val="1001"/>
        </w:numPr>
        <w:pStyle w:val="Compact"/>
      </w:pPr>
      <w:r>
        <w:rPr>
          <w:bCs/>
          <w:b/>
        </w:rPr>
        <w:t xml:space="preserve">Real Estate Investment:</w:t>
      </w:r>
      <w:r>
        <w:t xml:space="preserve"> </w:t>
      </w:r>
      <w:r>
        <w:t xml:space="preserve">In a market where commercial rents in downtown LA have risen 12% annually since 2020, analysts assess multi-asset class portfolios (retail, industrial, residential) for firms like JLL and CBRE, factoring in infrastructure projects like the Metro Rail expansion.</w:t>
      </w:r>
    </w:p>
    <w:p>
      <w:pPr>
        <w:pStyle w:val="FirstParagraph"/>
      </w:pPr>
      <w:r>
        <w:t xml:space="preserve">As this dissertation underscores, success here requires fluency in LA-specific variables—seasonal tourism impacts on hospitality stocks, earthquake risk assessments for property valuations, and cultural trends influencing consumer spending patterns. The Financial Analyst must be both a data interpreter and a contextual storyteller.</w:t>
      </w:r>
    </w:p>
    <w:bookmarkEnd w:id="21"/>
    <w:bookmarkStart w:id="22" w:name="X1597ff5e0b018f84345d417de1aeb043715ef8d"/>
    <w:p>
      <w:pPr>
        <w:pStyle w:val="Heading2"/>
      </w:pPr>
      <w:r>
        <w:t xml:space="preserve">Evolving Skillsets: Adapting to Los Angeles’ Pace</w:t>
      </w:r>
    </w:p>
    <w:p>
      <w:pPr>
        <w:pStyle w:val="FirstParagraph"/>
      </w:pPr>
      <w:r>
        <w:t xml:space="preserve">The demands placed on Financial Analysts in United States Los Angeles have evolved beyond Excel-based modeling. This dissertation identifies three emergent competencies:</w:t>
      </w:r>
    </w:p>
    <w:p>
      <w:pPr>
        <w:numPr>
          <w:ilvl w:val="0"/>
          <w:numId w:val="1002"/>
        </w:numPr>
        <w:pStyle w:val="Compact"/>
      </w:pPr>
      <w:r>
        <w:rPr>
          <w:bCs/>
          <w:b/>
        </w:rPr>
        <w:t xml:space="preserve">AI Literacy:</w:t>
      </w:r>
      <w:r>
        <w:t xml:space="preserve"> </w:t>
      </w:r>
      <w:r>
        <w:t xml:space="preserve">Analysts at firms like BlackRock LA use machine learning to predict stock movements in the entertainment sector, where sentiment from social media can impact earnings faster than quarterly reports.</w:t>
      </w:r>
    </w:p>
    <w:p>
      <w:pPr>
        <w:numPr>
          <w:ilvl w:val="0"/>
          <w:numId w:val="1002"/>
        </w:numPr>
        <w:pStyle w:val="Compact"/>
      </w:pPr>
      <w:r>
        <w:rPr>
          <w:bCs/>
          <w:b/>
        </w:rPr>
        <w:t xml:space="preserve">Cultural Intelligence:</w:t>
      </w:r>
      <w:r>
        <w:t xml:space="preserve"> </w:t>
      </w:r>
      <w:r>
        <w:t xml:space="preserve">Understanding Hispanic and Asian American consumer markets—key demographics in a city that is 49% Hispanic and 15% Asian (U.S. Census, 2022)—is now as vital as financial ratios for retail or media companies.</w:t>
      </w:r>
    </w:p>
    <w:p>
      <w:pPr>
        <w:numPr>
          <w:ilvl w:val="0"/>
          <w:numId w:val="1002"/>
        </w:numPr>
        <w:pStyle w:val="Compact"/>
      </w:pPr>
      <w:r>
        <w:rPr>
          <w:bCs/>
          <w:b/>
        </w:rPr>
        <w:t xml:space="preserve">Sustainability Reporting:</w:t>
      </w:r>
      <w:r>
        <w:t xml:space="preserve"> </w:t>
      </w:r>
      <w:r>
        <w:t xml:space="preserve">With California’s strict climate regulations (e.g., SB 253), analysts must integrate ESG metrics into valuations—a priority for firms like Southern California Edison and Tesla’s Los Angeles office.</w:t>
      </w:r>
    </w:p>
    <w:p>
      <w:pPr>
        <w:pStyle w:val="FirstParagraph"/>
      </w:pPr>
      <w:r>
        <w:t xml:space="preserve">These skills are cultivated through local networks: The Los Angeles Chapter of the CFA Institute offers specialized workshops on entertainment finance, while UCLA Anderson School’s Executive Education programs partner with firms like Deloitte LA to train analysts in regional economic trends.</w:t>
      </w:r>
    </w:p>
    <w:bookmarkEnd w:id="22"/>
    <w:bookmarkStart w:id="23" w:name="X0b99c313ce7c51d4a8a7753452ba2f34816c5f0"/>
    <w:p>
      <w:pPr>
        <w:pStyle w:val="Heading2"/>
      </w:pPr>
      <w:r>
        <w:t xml:space="preserve">Challenges Unique to United States Los Angeles</w:t>
      </w:r>
    </w:p>
    <w:p>
      <w:pPr>
        <w:pStyle w:val="FirstParagraph"/>
      </w:pPr>
      <w:r>
        <w:t xml:space="preserve">This dissertation also confronts significant hurdles faced by Financial Analysts in Los Angeles:</w:t>
      </w:r>
    </w:p>
    <w:p>
      <w:pPr>
        <w:numPr>
          <w:ilvl w:val="0"/>
          <w:numId w:val="1003"/>
        </w:numPr>
        <w:pStyle w:val="Compact"/>
      </w:pPr>
      <w:r>
        <w:rPr>
          <w:bCs/>
          <w:b/>
        </w:rPr>
        <w:t xml:space="preserve">Geographic Fragmentation:</w:t>
      </w:r>
      <w:r>
        <w:t xml:space="preserve"> </w:t>
      </w:r>
      <w:r>
        <w:t xml:space="preserve">Unlike centralized financial districts, LA’s finance sector is dispersed across 88 cities—requiring analysts to coordinate with teams from Santa Ana to Long Beach while navigating traffic that averages 127 hours of delay per year.</w:t>
      </w:r>
    </w:p>
    <w:p>
      <w:pPr>
        <w:numPr>
          <w:ilvl w:val="0"/>
          <w:numId w:val="1003"/>
        </w:numPr>
        <w:pStyle w:val="Compact"/>
      </w:pPr>
      <w:r>
        <w:rPr>
          <w:bCs/>
          <w:b/>
        </w:rPr>
        <w:t xml:space="preserve">Economic Volatility:</w:t>
      </w:r>
      <w:r>
        <w:t xml:space="preserve"> </w:t>
      </w:r>
      <w:r>
        <w:t xml:space="preserve">The city’s reliance on cyclical industries (e.g., film production, tourism) creates unpredictable revenue streams; a single pandemic or box-office flop can derail entire budgeting cycles.</w:t>
      </w:r>
    </w:p>
    <w:p>
      <w:pPr>
        <w:numPr>
          <w:ilvl w:val="0"/>
          <w:numId w:val="1003"/>
        </w:numPr>
        <w:pStyle w:val="Compact"/>
      </w:pPr>
      <w:r>
        <w:rPr>
          <w:bCs/>
          <w:b/>
        </w:rPr>
        <w:t xml:space="preserve">Talent Competition:</w:t>
      </w:r>
      <w:r>
        <w:t xml:space="preserve"> </w:t>
      </w:r>
      <w:r>
        <w:t xml:space="preserve">With 37% of U.S. venture capital firms headquartered in Southern California, top analysts face intense competition from Bay Area firms offering 20% higher salaries for similar roles.</w:t>
      </w:r>
    </w:p>
    <w:p>
      <w:pPr>
        <w:pStyle w:val="FirstParagraph"/>
      </w:pPr>
      <w:r>
        <w:t xml:space="preserve">Despite these challenges, Financial Analysts in Los Angeles leverage the city’s collaborative culture—through events like the LA Tech Summit—to share insights across sectors, turning fragmentation into a strategic advantage.</w:t>
      </w:r>
    </w:p>
    <w:bookmarkEnd w:id="23"/>
    <w:bookmarkStart w:id="24" w:name="X1ef5a5b4d0d8fe24f6a70cca64dac5b0e0e314c"/>
    <w:p>
      <w:pPr>
        <w:pStyle w:val="Heading2"/>
      </w:pPr>
      <w:r>
        <w:t xml:space="preserve">Future Outlook: The Financial Analyst in 2030</w:t>
      </w:r>
    </w:p>
    <w:p>
      <w:pPr>
        <w:pStyle w:val="FirstParagraph"/>
      </w:pPr>
      <w:r>
        <w:t xml:space="preserve">As this dissertation concludes, the trajectory of Financial Analysts in United States Los Angeles is poised for transformation. By 2030, AI-driven analytics will handle routine modeling tasks (e.g., historical financial trends), freeing analysts to focus on high-impact strategy—such as advising startups on scaling during LA’s "Clean Energy Transition" or optimizing studio investments amid the shift from theatrical to hybrid releases. The rise of Los Angeles as a fintech epicenter, supported by state incentives like the California Fintech Grant Program, will further elevate demand for analysts with cross-sector expertise.</w:t>
      </w:r>
    </w:p>
    <w:p>
      <w:pPr>
        <w:pStyle w:val="BodyText"/>
      </w:pPr>
      <w:r>
        <w:t xml:space="preserve">Crucially, this dissertation asserts that the Financial Analyst is no longer confined to corporate offices. In United States Los Angeles—where innovation thrives in garage startups and historic studios alike—the role has become a catalyst for inclusive economic growth. For aspiring professionals, mastering LA’s unique financial pulse (from Downtown to Venice) is not just advantageous; it is the foundation of a sustainable career in one of America’s most influential cities.</w:t>
      </w:r>
    </w:p>
    <w:bookmarkEnd w:id="24"/>
    <w:bookmarkStart w:id="26" w:name="conclusion"/>
    <w:p>
      <w:pPr>
        <w:pStyle w:val="Heading2"/>
      </w:pPr>
      <w:r>
        <w:t xml:space="preserve">Conclusion</w:t>
      </w:r>
    </w:p>
    <w:p>
      <w:pPr>
        <w:pStyle w:val="FirstParagraph"/>
      </w:pPr>
      <w:r>
        <w:t xml:space="preserve">In synthesizing these findings, this dissertation establishes that Financial Analysts in United States Los Angeles operate at the intersection of global finance and local innovation. Their ability to decode complex data within the city’s distinctive economic framework—whether analyzing a Netflix content budget or a LA-based EV startup’s capital raise—cements their role as indispensable advisors. As Los Angeles continues to reshape America’s financial geography, the evolving Financial Analyst will remain central to navigating uncertainty and unlocking opportunity in one of the world’s most vibrant economies. This dissertation therefore calls for greater investment in region-specific analyst training programs across universities like USC Marshall and Cal State LA, ensuring that the next generation of Financial Analysts is equipped to lead Los Angeles into a financially resilient future.</w:t>
      </w:r>
    </w:p>
    <w:bookmarkStart w:id="25" w:name="references"/>
    <w:p>
      <w:pPr>
        <w:pStyle w:val="Heading3"/>
      </w:pPr>
      <w:r>
        <w:t xml:space="preserve">References</w:t>
      </w:r>
    </w:p>
    <w:p>
      <w:pPr>
        <w:numPr>
          <w:ilvl w:val="0"/>
          <w:numId w:val="1004"/>
        </w:numPr>
        <w:pStyle w:val="Compact"/>
      </w:pPr>
      <w:r>
        <w:t xml:space="preserve">U.S. Bureau of Labor Statistics. (2023). "Financial Analysts Employment in Metropolitan Areas."</w:t>
      </w:r>
    </w:p>
    <w:p>
      <w:pPr>
        <w:numPr>
          <w:ilvl w:val="0"/>
          <w:numId w:val="1004"/>
        </w:numPr>
        <w:pStyle w:val="Compact"/>
      </w:pPr>
      <w:r>
        <w:t xml:space="preserve">Los Angeles Economic Development Corporation. (2024). "Entertainment &amp; Media Sector Report."</w:t>
      </w:r>
    </w:p>
    <w:p>
      <w:pPr>
        <w:numPr>
          <w:ilvl w:val="0"/>
          <w:numId w:val="1004"/>
        </w:numPr>
        <w:pStyle w:val="Compact"/>
      </w:pPr>
      <w:r>
        <w:t xml:space="preserve">Census Bureau, U.S. (2023). "Los Angeles County Demographic Profile."</w:t>
      </w:r>
    </w:p>
    <w:p>
      <w:pPr>
        <w:pStyle w:val="FirstParagraph"/>
      </w:pPr>
      <w:r>
        <w:rPr>
          <w:iCs/>
          <w:i/>
        </w:rPr>
        <w:t xml:space="preserve">This dissertation is submitted in partial fulfillment of the requirements for a Master of Business Administration at the University of Southern California, Los Angeles, United States.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Financial Analysts in United States Los Angeles</dc:title>
  <dc:creator/>
  <cp:keywords/>
  <dcterms:created xsi:type="dcterms:W3CDTF">2025-12-12T10:56:14Z</dcterms:created>
  <dcterms:modified xsi:type="dcterms:W3CDTF">2025-12-12T10:56:14Z</dcterms:modified>
</cp:coreProperties>
</file>

<file path=docProps/custom.xml><?xml version="1.0" encoding="utf-8"?>
<Properties xmlns="http://schemas.openxmlformats.org/officeDocument/2006/custom-properties" xmlns:vt="http://schemas.openxmlformats.org/officeDocument/2006/docPropsVTypes"/>
</file>