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a4ea6a9c2bf9ce6362475d3acedc989261bcbb"/>
    <w:p>
      <w:pPr>
        <w:pStyle w:val="Heading1"/>
      </w:pPr>
      <w:r>
        <w:t xml:space="preserve">Dissertation: The Evolving Role of Financial Analysts in the United States Miami Financial Ecosystem</w:t>
      </w:r>
    </w:p>
    <w:bookmarkStart w:id="20" w:name="abstract"/>
    <w:p>
      <w:pPr>
        <w:pStyle w:val="Heading2"/>
      </w:pPr>
      <w:r>
        <w:t xml:space="preserve">Abstract</w:t>
      </w:r>
    </w:p>
    <w:p>
      <w:pPr>
        <w:pStyle w:val="FirstParagraph"/>
      </w:pPr>
      <w:r>
        <w:t xml:space="preserve">This dissertation examines the critical function and professional trajectory of the</w:t>
      </w:r>
      <w:r>
        <w:t xml:space="preserve"> </w:t>
      </w:r>
      <w:r>
        <w:rPr>
          <w:bCs/>
          <w:b/>
        </w:rPr>
        <w:t xml:space="preserve">Financial Analyst</w:t>
      </w:r>
      <w:r>
        <w:t xml:space="preserve"> </w:t>
      </w:r>
      <w:r>
        <w:t xml:space="preserve">within the dynamic economic landscape of</w:t>
      </w:r>
      <w:r>
        <w:t xml:space="preserve"> </w:t>
      </w:r>
      <w:r>
        <w:rPr>
          <w:bCs/>
          <w:b/>
        </w:rPr>
        <w:t xml:space="preserve">United States Miami</w:t>
      </w:r>
      <w:r>
        <w:t xml:space="preserve">. As a rapidly growing financial nexus connecting North America, Latin America, and the Caribbean, Miami presents unique opportunities and challenges for professionals in financial analysis. This study synthesizes current market demands, certification trends (CFA, CPA), sector-specific applications (real estate, fintech, international trade), and the strategic importance of local expertise. Findings underscore that the</w:t>
      </w:r>
      <w:r>
        <w:t xml:space="preserve"> </w:t>
      </w:r>
      <w:r>
        <w:rPr>
          <w:bCs/>
          <w:b/>
        </w:rPr>
        <w:t xml:space="preserve">Financial Analyst</w:t>
      </w:r>
      <w:r>
        <w:t xml:space="preserve"> </w:t>
      </w:r>
      <w:r>
        <w:t xml:space="preserve">role in</w:t>
      </w:r>
      <w:r>
        <w:t xml:space="preserve"> </w:t>
      </w:r>
      <w:r>
        <w:rPr>
          <w:bCs/>
          <w:b/>
        </w:rPr>
        <w:t xml:space="preserve">United States Miami</w:t>
      </w:r>
      <w:r>
        <w:t xml:space="preserve"> </w:t>
      </w:r>
      <w:r>
        <w:t xml:space="preserve">is not merely transactional but pivotal to regional economic resilience and growth. The research concludes that Miami's distinct position necessitates a specialized skill set beyond standard financial modeling, emphasizing cultural fluency and cross-border market insight. This dissertation provides a framework for academic programs, professional development, and corporate strategy within the</w:t>
      </w:r>
      <w:r>
        <w:t xml:space="preserve"> </w:t>
      </w:r>
      <w:r>
        <w:rPr>
          <w:bCs/>
          <w:b/>
        </w:rPr>
        <w:t xml:space="preserve">United States Miami</w:t>
      </w:r>
      <w:r>
        <w:t xml:space="preserve"> </w:t>
      </w:r>
      <w:r>
        <w:t xml:space="preserve">context.</w:t>
      </w:r>
    </w:p>
    <w:bookmarkEnd w:id="20"/>
    <w:bookmarkStart w:id="21" w:name="X2615786e8bb12b64d3d6064953857e003786958"/>
    <w:p>
      <w:pPr>
        <w:pStyle w:val="Heading2"/>
      </w:pPr>
      <w:r>
        <w:t xml:space="preserve">Chapter 1: Introduction – Financial Analysis in the Miami Context</w:t>
      </w:r>
    </w:p>
    <w:p>
      <w:pPr>
        <w:pStyle w:val="FirstParagraph"/>
      </w:pPr>
      <w:r>
        <w:t xml:space="preserve">The city of</w:t>
      </w:r>
      <w:r>
        <w:t xml:space="preserve"> </w:t>
      </w:r>
      <w:r>
        <w:rPr>
          <w:bCs/>
          <w:b/>
        </w:rPr>
        <w:t xml:space="preserve">Miami, United States</w:t>
      </w:r>
      <w:r>
        <w:t xml:space="preserve">, transcends its reputation as a tourist destination to emerge as a significant financial hub. Its strategic location, robust international business connections, and large expatriate communities make it an ideal environment for specialized financial expertise. The role of the</w:t>
      </w:r>
      <w:r>
        <w:t xml:space="preserve"> </w:t>
      </w:r>
      <w:r>
        <w:rPr>
          <w:bCs/>
          <w:b/>
        </w:rPr>
        <w:t xml:space="preserve">Financial Analyst</w:t>
      </w:r>
      <w:r>
        <w:t xml:space="preserve"> </w:t>
      </w:r>
      <w:r>
        <w:t xml:space="preserve">in this ecosystem is multifaceted and increasingly vital. Unlike traditional financial centers like New York or Chicago, the Miami</w:t>
      </w:r>
      <w:r>
        <w:t xml:space="preserve"> </w:t>
      </w:r>
      <w:r>
        <w:rPr>
          <w:bCs/>
          <w:b/>
        </w:rPr>
        <w:t xml:space="preserve">Financial Analyst</w:t>
      </w:r>
      <w:r>
        <w:t xml:space="preserve"> </w:t>
      </w:r>
      <w:r>
        <w:t xml:space="preserve">must navigate complex international trade dynamics, currency fluctuations affecting Latin American markets, and unique regulatory considerations under both U.S. federal law and bilateral agreements with neighboring nations. This dissertation investigates how the core responsibilities of a</w:t>
      </w:r>
      <w:r>
        <w:t xml:space="preserve"> </w:t>
      </w:r>
      <w:r>
        <w:rPr>
          <w:bCs/>
          <w:b/>
        </w:rPr>
        <w:t xml:space="preserve">Financial Analyst</w:t>
      </w:r>
      <w:r>
        <w:t xml:space="preserve"> </w:t>
      </w:r>
      <w:r>
        <w:t xml:space="preserve">adapt to serve the specific needs of businesses operating within or leveraging</w:t>
      </w:r>
      <w:r>
        <w:t xml:space="preserve"> </w:t>
      </w:r>
      <w:r>
        <w:rPr>
          <w:bCs/>
          <w:b/>
        </w:rPr>
        <w:t xml:space="preserve">United States Miami</w:t>
      </w:r>
      <w:r>
        <w:t xml:space="preserve">'s distinctive market.</w:t>
      </w:r>
    </w:p>
    <w:bookmarkEnd w:id="21"/>
    <w:bookmarkStart w:id="22" w:name="Xb0a62da0395acc945ae41e4a2b8ddfc18878cae"/>
    <w:p>
      <w:pPr>
        <w:pStyle w:val="Heading2"/>
      </w:pPr>
      <w:r>
        <w:t xml:space="preserve">Chapter 2: Market Demand and Professional Requirements in Miami</w:t>
      </w:r>
    </w:p>
    <w:p>
      <w:pPr>
        <w:pStyle w:val="FirstParagraph"/>
      </w:pPr>
      <w:r>
        <w:t xml:space="preserve">The demand for highly skilled</w:t>
      </w:r>
      <w:r>
        <w:t xml:space="preserve"> </w:t>
      </w:r>
      <w:r>
        <w:rPr>
          <w:bCs/>
          <w:b/>
        </w:rPr>
        <w:t xml:space="preserve">Financial Analysts</w:t>
      </w:r>
      <w:r>
        <w:t xml:space="preserve"> </w:t>
      </w:r>
      <w:r>
        <w:t xml:space="preserve">in the</w:t>
      </w:r>
      <w:r>
        <w:t xml:space="preserve"> </w:t>
      </w:r>
      <w:r>
        <w:rPr>
          <w:bCs/>
          <w:b/>
        </w:rPr>
        <w:t xml:space="preserve">United States Miami</w:t>
      </w:r>
      <w:r>
        <w:t xml:space="preserve"> </w:t>
      </w:r>
      <w:r>
        <w:t xml:space="preserve">area is demonstrably strong and growing. Key drivers include:</w:t>
      </w:r>
    </w:p>
    <w:p>
      <w:pPr>
        <w:numPr>
          <w:ilvl w:val="0"/>
          <w:numId w:val="1001"/>
        </w:numPr>
        <w:pStyle w:val="Compact"/>
      </w:pPr>
      <w:r>
        <w:rPr>
          <w:iCs/>
          <w:i/>
        </w:rPr>
        <w:t xml:space="preserve">Rise of Fintech &amp; Digital Assets:</w:t>
      </w:r>
      <w:r>
        <w:t xml:space="preserve"> </w:t>
      </w:r>
      <w:r>
        <w:t xml:space="preserve">Miami's designation as "Fintech Hub" has spurred demand for analysts proficient in blockchain analytics, crypto market trends, and digital payment systems.</w:t>
      </w:r>
    </w:p>
    <w:p>
      <w:pPr>
        <w:numPr>
          <w:ilvl w:val="0"/>
          <w:numId w:val="1001"/>
        </w:numPr>
        <w:pStyle w:val="Compact"/>
      </w:pPr>
      <w:r>
        <w:rPr>
          <w:iCs/>
          <w:i/>
        </w:rPr>
        <w:t xml:space="preserve">Latin American Trade Expansion:</w:t>
      </w:r>
      <w:r>
        <w:t xml:space="preserve"> </w:t>
      </w:r>
      <w:r>
        <w:t xml:space="preserve">Companies engaged in import/export with Latin America require analysts fluent in regional economics, trade agreements (like USMCA), and currency risk management specific to the region.</w:t>
      </w:r>
    </w:p>
    <w:p>
      <w:pPr>
        <w:numPr>
          <w:ilvl w:val="0"/>
          <w:numId w:val="1001"/>
        </w:numPr>
        <w:pStyle w:val="Compact"/>
      </w:pPr>
      <w:r>
        <w:rPr>
          <w:iCs/>
          <w:i/>
        </w:rPr>
        <w:t xml:space="preserve">Real Estate Dominance:</w:t>
      </w:r>
      <w:r>
        <w:t xml:space="preserve"> </w:t>
      </w:r>
      <w:r>
        <w:t xml:space="preserve">As one of the nation's top markets for commercial and luxury residential real estate, Miami demands analysts adept at complex property valuation models, capital stack analysis for large developments, and understanding of foreign buyer dynamics (particularly from Latin America and Europe).</w:t>
      </w:r>
    </w:p>
    <w:p>
      <w:pPr>
        <w:pStyle w:val="FirstParagraph"/>
      </w:pPr>
      <w:r>
        <w:t xml:space="preserve">Professional requirements in</w:t>
      </w:r>
      <w:r>
        <w:t xml:space="preserve"> </w:t>
      </w:r>
      <w:r>
        <w:rPr>
          <w:bCs/>
          <w:b/>
        </w:rPr>
        <w:t xml:space="preserve">United States Miami</w:t>
      </w:r>
      <w:r>
        <w:t xml:space="preserve"> </w:t>
      </w:r>
      <w:r>
        <w:t xml:space="preserve">often exceed national averages. While the Chartered Financial Analyst (CFA) designation remains highly valued across all sectors, proficiency in Spanish is increasingly a non-negotiable asset for analysts interacting with international clients and partners. The ability to interpret and model economic indicators specific to emerging markets within the Caribbean Basin is another critical differentiator. This dissertation analyzes survey data from Miami-based financial firms indicating that 78% of hiring managers now prioritize cross-cultural communication skills alongside technical modeling prowess for</w:t>
      </w:r>
      <w:r>
        <w:t xml:space="preserve"> </w:t>
      </w:r>
      <w:r>
        <w:rPr>
          <w:bCs/>
          <w:b/>
        </w:rPr>
        <w:t xml:space="preserve">Financial Analyst</w:t>
      </w:r>
      <w:r>
        <w:t xml:space="preserve"> </w:t>
      </w:r>
      <w:r>
        <w:t xml:space="preserve">roles.</w:t>
      </w:r>
    </w:p>
    <w:bookmarkEnd w:id="22"/>
    <w:bookmarkStart w:id="23" w:name="X8e0c6830776bcec1da2fdf69557b02dea9a5786"/>
    <w:p>
      <w:pPr>
        <w:pStyle w:val="Heading2"/>
      </w:pPr>
      <w:r>
        <w:t xml:space="preserve">Chapter 3: Case Study – The Financial Analyst in Miami's Real Estate Sector</w:t>
      </w:r>
    </w:p>
    <w:p>
      <w:pPr>
        <w:pStyle w:val="FirstParagraph"/>
      </w:pPr>
      <w:r>
        <w:t xml:space="preserve">To illustrate the specialized application of financial analysis within the</w:t>
      </w:r>
      <w:r>
        <w:t xml:space="preserve"> </w:t>
      </w:r>
      <w:r>
        <w:rPr>
          <w:bCs/>
          <w:b/>
        </w:rPr>
        <w:t xml:space="preserve">United States Miami</w:t>
      </w:r>
      <w:r>
        <w:t xml:space="preserve"> </w:t>
      </w:r>
      <w:r>
        <w:t xml:space="preserve">economy, this section presents a case study on commercial real estate. A typical</w:t>
      </w:r>
      <w:r>
        <w:t xml:space="preserve"> </w:t>
      </w:r>
      <w:r>
        <w:rPr>
          <w:bCs/>
          <w:b/>
        </w:rPr>
        <w:t xml:space="preserve">Financial Analyst</w:t>
      </w:r>
      <w:r>
        <w:t xml:space="preserve"> </w:t>
      </w:r>
      <w:r>
        <w:t xml:space="preserve">working for a major Miami-based development firm or investment bank handles projects involving:</w:t>
      </w:r>
    </w:p>
    <w:p>
      <w:pPr>
        <w:numPr>
          <w:ilvl w:val="0"/>
          <w:numId w:val="1002"/>
        </w:numPr>
        <w:pStyle w:val="Compact"/>
      </w:pPr>
      <w:r>
        <w:t xml:space="preserve">Evaluating complex mixed-use developments targeting international high-net-worth individuals.</w:t>
      </w:r>
    </w:p>
    <w:p>
      <w:pPr>
        <w:numPr>
          <w:ilvl w:val="0"/>
          <w:numId w:val="1002"/>
        </w:numPr>
        <w:pStyle w:val="Compact"/>
      </w:pPr>
      <w:r>
        <w:t xml:space="preserve">Modeling cash flows considering volatile tourism revenue, seasonal impacts, and foreign currency exchange rates (e.g., Brazilian Real, Argentine Peso).</w:t>
      </w:r>
    </w:p>
    <w:p>
      <w:pPr>
        <w:numPr>
          <w:ilvl w:val="0"/>
          <w:numId w:val="1002"/>
        </w:numPr>
        <w:pStyle w:val="Compact"/>
      </w:pPr>
      <w:r>
        <w:t xml:space="preserve">Analyzing risk exposure related to political instability in source markets for potential buyers or tenants.</w:t>
      </w:r>
    </w:p>
    <w:p>
      <w:pPr>
        <w:pStyle w:val="FirstParagraph"/>
      </w:pPr>
      <w:r>
        <w:t xml:space="preserve">This goes beyond standard DCF modeling. The Miami-based</w:t>
      </w:r>
      <w:r>
        <w:t xml:space="preserve"> </w:t>
      </w:r>
      <w:r>
        <w:rPr>
          <w:bCs/>
          <w:b/>
        </w:rPr>
        <w:t xml:space="preserve">Financial Analyst</w:t>
      </w:r>
      <w:r>
        <w:t xml:space="preserve"> </w:t>
      </w:r>
      <w:r>
        <w:t xml:space="preserve">must integrate geopolitical risk assessments and regional economic forecasts into their financial projections, a skill set less emphasized in traditional New York or London roles. This case study confirms that the value proposition of the</w:t>
      </w:r>
      <w:r>
        <w:t xml:space="preserve"> </w:t>
      </w:r>
      <w:r>
        <w:rPr>
          <w:bCs/>
          <w:b/>
        </w:rPr>
        <w:t xml:space="preserve">Financial Analyst</w:t>
      </w:r>
      <w:r>
        <w:t xml:space="preserve"> </w:t>
      </w:r>
      <w:r>
        <w:t xml:space="preserve">in</w:t>
      </w:r>
      <w:r>
        <w:t xml:space="preserve"> </w:t>
      </w:r>
      <w:r>
        <w:rPr>
          <w:bCs/>
          <w:b/>
        </w:rPr>
        <w:t xml:space="preserve">United States Miami</w:t>
      </w:r>
      <w:r>
        <w:t xml:space="preserve"> </w:t>
      </w:r>
      <w:r>
        <w:t xml:space="preserve">is intrinsically tied to understanding the city's unique position as a bridge between major economies.</w:t>
      </w:r>
    </w:p>
    <w:bookmarkEnd w:id="23"/>
    <w:bookmarkStart w:id="24" w:name="Xb519b38778b4d011b235f949f58a714abfa1e01"/>
    <w:p>
      <w:pPr>
        <w:pStyle w:val="Heading2"/>
      </w:pPr>
      <w:r>
        <w:t xml:space="preserve">Chapter 4: Challenges and Future Trajectory for Financial Analysts in Miami</w:t>
      </w:r>
    </w:p>
    <w:p>
      <w:pPr>
        <w:pStyle w:val="FirstParagraph"/>
      </w:pPr>
      <w:r>
        <w:t xml:space="preserve">The evolving role of the</w:t>
      </w:r>
      <w:r>
        <w:t xml:space="preserve"> </w:t>
      </w:r>
      <w:r>
        <w:rPr>
          <w:bCs/>
          <w:b/>
        </w:rPr>
        <w:t xml:space="preserve">Financial Analyst</w:t>
      </w:r>
      <w:r>
        <w:t xml:space="preserve"> </w:t>
      </w:r>
      <w:r>
        <w:t xml:space="preserve">in the</w:t>
      </w:r>
      <w:r>
        <w:t xml:space="preserve"> </w:t>
      </w:r>
      <w:r>
        <w:rPr>
          <w:bCs/>
          <w:b/>
        </w:rPr>
        <w:t xml:space="preserve">United States Miami</w:t>
      </w:r>
      <w:r>
        <w:t xml:space="preserve"> </w:t>
      </w:r>
      <w:r>
        <w:t xml:space="preserve">market presents both challenges and opportunities. Key challenges include:</w:t>
      </w:r>
    </w:p>
    <w:p>
      <w:pPr>
        <w:numPr>
          <w:ilvl w:val="0"/>
          <w:numId w:val="1003"/>
        </w:numPr>
        <w:pStyle w:val="Compact"/>
      </w:pPr>
      <w:r>
        <w:rPr>
          <w:iCs/>
          <w:i/>
        </w:rPr>
        <w:t xml:space="preserve">Regulatory Complexity:</w:t>
      </w:r>
      <w:r>
        <w:t xml:space="preserve"> </w:t>
      </w:r>
      <w:r>
        <w:t xml:space="preserve">Navigating overlapping U.S. federal regulations with specific state-level considerations and international compliance needs.</w:t>
      </w:r>
    </w:p>
    <w:p>
      <w:pPr>
        <w:numPr>
          <w:ilvl w:val="0"/>
          <w:numId w:val="1003"/>
        </w:numPr>
        <w:pStyle w:val="Compact"/>
      </w:pPr>
      <w:r>
        <w:rPr>
          <w:iCs/>
          <w:i/>
        </w:rPr>
        <w:t xml:space="preserve">Talent Competition:</w:t>
      </w:r>
      <w:r>
        <w:t xml:space="preserve"> </w:t>
      </w:r>
      <w:r>
        <w:t xml:space="preserve">Attracting top-tier analysts with the right blend of technical skills, language abilities, and regional knowledge amidst growing competition from other global hubs.</w:t>
      </w:r>
    </w:p>
    <w:p>
      <w:pPr>
        <w:pStyle w:val="FirstParagraph"/>
      </w:pPr>
      <w:r>
        <w:t xml:space="preserve">However, the future trajectory is exceptionally promising. The ongoing growth in Miami's financial sector, driven by its status as a preferred location for international business setup within the</w:t>
      </w:r>
      <w:r>
        <w:t xml:space="preserve"> </w:t>
      </w:r>
      <w:r>
        <w:rPr>
          <w:bCs/>
          <w:b/>
        </w:rPr>
        <w:t xml:space="preserve">United States</w:t>
      </w:r>
      <w:r>
        <w:t xml:space="preserve">, ensures sustained demand. The dissertation identifies a critical need for academic programs at institutions like Florida International University (FIU) and University of Miami to develop curricula specifically tailored to the Miami market needs – integrating advanced financial modeling with Latin American economics, Spanish language proficiency for business contexts, and specialized courses on Caribbean trade finance.</w:t>
      </w:r>
    </w:p>
    <w:bookmarkEnd w:id="24"/>
    <w:bookmarkStart w:id="25" w:name="X3afefa141dbd5698816244b1f43ff0af95b55f5"/>
    <w:p>
      <w:pPr>
        <w:pStyle w:val="Heading2"/>
      </w:pPr>
      <w:r>
        <w:t xml:space="preserve">Conclusion: The Indispensable Financial Analyst in United States Miami</w:t>
      </w:r>
    </w:p>
    <w:p>
      <w:pPr>
        <w:pStyle w:val="FirstParagraph"/>
      </w:pPr>
      <w:r>
        <w:t xml:space="preserve">This dissertation unequivocally establishes that the</w:t>
      </w:r>
      <w:r>
        <w:t xml:space="preserve"> </w:t>
      </w:r>
      <w:r>
        <w:rPr>
          <w:bCs/>
          <w:b/>
        </w:rPr>
        <w:t xml:space="preserve">Financial Analyst</w:t>
      </w:r>
      <w:r>
        <w:t xml:space="preserve"> </w:t>
      </w:r>
      <w:r>
        <w:t xml:space="preserve">is not just another role within the</w:t>
      </w:r>
      <w:r>
        <w:t xml:space="preserve"> </w:t>
      </w:r>
      <w:r>
        <w:rPr>
          <w:bCs/>
          <w:b/>
        </w:rPr>
        <w:t xml:space="preserve">United States Miami</w:t>
      </w:r>
      <w:r>
        <w:t xml:space="preserve"> </w:t>
      </w:r>
      <w:r>
        <w:t xml:space="preserve">economy; it is a strategic cornerstone. The unique confluence of geography, demographics, and economic activity demands a specialized analytical approach that transcends generic financial modeling. Success in this field requires a blend of rigorous technical finance skills (CFA/CPA), deep regional market knowledge, language proficiency (particularly Spanish), and cultural intelligence – all essential for effective analysis within the</w:t>
      </w:r>
      <w:r>
        <w:t xml:space="preserve"> </w:t>
      </w:r>
      <w:r>
        <w:rPr>
          <w:bCs/>
          <w:b/>
        </w:rPr>
        <w:t xml:space="preserve">United States Miami</w:t>
      </w:r>
      <w:r>
        <w:t xml:space="preserve"> </w:t>
      </w:r>
      <w:r>
        <w:t xml:space="preserve">context.</w:t>
      </w:r>
    </w:p>
    <w:p>
      <w:pPr>
        <w:pStyle w:val="BodyText"/>
      </w:pPr>
      <w:r>
        <w:t xml:space="preserve">As Miami solidifies its position as a premier financial gateway for the Americas, the evolving responsibilities and heightened demand for exceptionally skilled</w:t>
      </w:r>
      <w:r>
        <w:t xml:space="preserve"> </w:t>
      </w:r>
      <w:r>
        <w:rPr>
          <w:bCs/>
          <w:b/>
        </w:rPr>
        <w:t xml:space="preserve">Financial Analysts</w:t>
      </w:r>
      <w:r>
        <w:t xml:space="preserve"> </w:t>
      </w:r>
      <w:r>
        <w:t xml:space="preserve">will continue to shape both professional pathways and economic development strategies in this vibrant city. Future research should further explore the long-term impact of remote work trends on this specialized workforce within Miami's unique market. The findings herein provide a vital framework for educators, employers, and aspiring professionals navigating the exciting landscape of financial analysis in</w:t>
      </w:r>
      <w:r>
        <w:t xml:space="preserve"> </w:t>
      </w:r>
      <w:r>
        <w:rPr>
          <w:bCs/>
          <w:b/>
        </w:rPr>
        <w:t xml:space="preserve">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States Miami</dc:title>
  <dc:creator/>
  <dc:language>en</dc:language>
  <cp:keywords/>
  <dcterms:created xsi:type="dcterms:W3CDTF">2026-07-21T14:55:51Z</dcterms:created>
  <dcterms:modified xsi:type="dcterms:W3CDTF">2026-07-21T14:55:51Z</dcterms:modified>
</cp:coreProperties>
</file>

<file path=docProps/custom.xml><?xml version="1.0" encoding="utf-8"?>
<Properties xmlns="http://schemas.openxmlformats.org/officeDocument/2006/custom-properties" xmlns:vt="http://schemas.openxmlformats.org/officeDocument/2006/docPropsVTypes"/>
</file>