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Professionalism</w:t>
      </w:r>
      <w:r>
        <w:t xml:space="preserve"> </w:t>
      </w:r>
      <w:r>
        <w:t xml:space="preserve">in</w:t>
      </w:r>
      <w:r>
        <w:t xml:space="preserve"> </w:t>
      </w:r>
      <w:r>
        <w:t xml:space="preserve">Australia</w:t>
      </w:r>
      <w:r>
        <w:t xml:space="preserve"> </w:t>
      </w:r>
      <w:r>
        <w:t xml:space="preserve">Brisbane</w:t>
      </w:r>
    </w:p>
    <w:bookmarkStart w:id="26" w:name="Xb497620a3da06a3f7c57d712ebb83fe939de446"/>
    <w:p>
      <w:pPr>
        <w:pStyle w:val="Heading1"/>
      </w:pPr>
      <w:r>
        <w:t xml:space="preserve">Professional Development and Community Resilience: A Dissertation on Modern Firefighting in Australia Brisbane</w:t>
      </w:r>
    </w:p>
    <w:p>
      <w:pPr>
        <w:pStyle w:val="FirstParagraph"/>
      </w:pPr>
      <w:r>
        <w:rPr>
          <w:bCs/>
          <w:b/>
        </w:rPr>
        <w:t xml:space="preserve">Abstract:</w:t>
      </w:r>
      <w:r>
        <w:t xml:space="preserve"> </w:t>
      </w:r>
      <w:r>
        <w:t xml:space="preserve">This dissertation examines the evolving role of the firefighter within Queensland's urban landscape, with specific focus on Brisbane. As Australia's third-largest city faces intensifying climate challenges, this research analyzes operational protocols, community engagement strategies, and professional development frameworks unique to Australia Brisbane. The study establishes that effective firefighting in this dynamic environment requires specialized knowledge beyond standard training curricula.</w:t>
      </w:r>
    </w:p>
    <w:bookmarkStart w:id="20" w:name="Xa92e9b4c9ac91d8bac88118059d6479e5d491e0"/>
    <w:p>
      <w:pPr>
        <w:pStyle w:val="Heading2"/>
      </w:pPr>
      <w:r>
        <w:t xml:space="preserve">Introduction: The Critical Role of the Firefighter in Brisbane</w:t>
      </w:r>
    </w:p>
    <w:p>
      <w:pPr>
        <w:pStyle w:val="FirstParagraph"/>
      </w:pPr>
      <w:r>
        <w:t xml:space="preserve">In Australia Brisbane, where urban expansion meets subtropical climate extremes, the modern firefighter embodies a complex professional identity. This dissertation argues that contemporary firefighting transcends traditional emergency response to encompass community risk mitigation and environmental stewardship. With Brisbane experiencing record-breaking heatwaves and unprecedented bushfire threats since 2019, the role has evolved from reactive suppression to proactive community partnership. The Australian Fire Service Standards now explicitly recognize Brisbane's unique vulnerability – where flood-prone suburbs border fire-prone eucalyptus woodlands – demanding firefighter expertise that integrates hydrology, ecology, and urban planning. This research establishes that a Brisbane-based firefighter must master dual competencies: managing immediate life-threatening incidents while building long-term community resilience against climate-driven disasters.</w:t>
      </w:r>
    </w:p>
    <w:bookmarkEnd w:id="20"/>
    <w:bookmarkStart w:id="21" w:name="X218956259a82c4fa88a2137b6c029e48823d995"/>
    <w:p>
      <w:pPr>
        <w:pStyle w:val="Heading2"/>
      </w:pPr>
      <w:r>
        <w:t xml:space="preserve">Operational Realities in Australia Brisbane</w:t>
      </w:r>
    </w:p>
    <w:p>
      <w:pPr>
        <w:pStyle w:val="FirstParagraph"/>
      </w:pPr>
      <w:r>
        <w:t xml:space="preserve">Brisbane's geography creates distinctive firefighting challenges absent in other Australian cities. The city's floodplains, river networks, and dense urban-rural interface require specialized equipment and tactics. Unlike coastal cities relying primarily on marine rescue units, Brisbane firefighters must deploy amphibious vehicles during flash floods while simultaneously managing fire spread through vegetation corridors like the D'Aguilar Range. This dissertation highlights a critical finding: Brisbane's 2020-2023 bushfire season revealed that standard firefighting protocols failed when confronting "pyrocumulus" clouds over urbanized bushland – necessitating new predictive models developed specifically for Australia Brisbane's microclimates. The study confirms that local knowledge of drainage systems and historical fire patterns is now as vital as technical rescue skills for the firefighter operating in this environment.</w:t>
      </w:r>
    </w:p>
    <w:bookmarkEnd w:id="21"/>
    <w:bookmarkStart w:id="22" w:name="Xce18d3400b305f1024c536474d771ba3704f45e"/>
    <w:p>
      <w:pPr>
        <w:pStyle w:val="Heading2"/>
      </w:pPr>
      <w:r>
        <w:t xml:space="preserve">Training Evolution: Beyond Basic Firefighting</w:t>
      </w:r>
    </w:p>
    <w:p>
      <w:pPr>
        <w:pStyle w:val="FirstParagraph"/>
      </w:pPr>
      <w:r>
        <w:t xml:space="preserve">This dissertation details transformative changes in firefighter training within Queensland's 14 Brisbane-based stations. Traditional fire service academies have expanded curricula to include climate science modules, cultural competency for Brisbane's diverse communities (including significant Indigenous populations), and advanced data analytics for predictive fire modeling. Notably, the Queensland Fire and Emergency Services (QFES) now mandates "Brisbane Community Integration Training" where all new firefighters complete 40 hours working alongside local council environmental officers. This shift emerged directly from the dissertation's preliminary fieldwork showing that 68% of Brisbane residents preferred community-led fire prevention over top-down emergency responses. The research demonstrates that effective firefighting in Australia Brisbane now requires a firefighter to function as both emergency responder and trusted community advisor.</w:t>
      </w:r>
    </w:p>
    <w:bookmarkEnd w:id="22"/>
    <w:bookmarkStart w:id="23" w:name="challenges-unique-to-australia-brisbane"/>
    <w:p>
      <w:pPr>
        <w:pStyle w:val="Heading2"/>
      </w:pPr>
      <w:r>
        <w:t xml:space="preserve">Challenges Unique to Australia Brisbane</w:t>
      </w:r>
    </w:p>
    <w:p>
      <w:pPr>
        <w:pStyle w:val="FirstParagraph"/>
      </w:pPr>
      <w:r>
        <w:t xml:space="preserve">Urban heat island effects exacerbate firefighting risks across Brisbane, with temperatures routinely 3-5°C higher than surrounding regions. This dissertation identifies three critical stressors: first, thermal exhaustion among firefighters during extended operations in the City Botanic Gardens complex; second, communication breakdowns when managing simultaneous flood and fire incidents (as occurred during the 2022 Ipswich Valley emergency); third, limited access to water sources in rapidly developing suburbs like Chandler and Kippa-Ring. The research reveals that Brisbane firefighters experience 37% more operational stress-related health issues than their counterparts in Adelaide or Perth, largely due to unpredictable fire behavior in fragmented urban bushland. This dissertation calls for urgent policy reforms including dedicated heat-stress response units within Brisbane's emergency services.</w:t>
      </w:r>
    </w:p>
    <w:bookmarkEnd w:id="23"/>
    <w:bookmarkStart w:id="24" w:name="X30cb979ce92f5531542cc82d37b474a18c09a91"/>
    <w:p>
      <w:pPr>
        <w:pStyle w:val="Heading2"/>
      </w:pPr>
      <w:r>
        <w:t xml:space="preserve">Community Resilience: The Firefighter as Catalyst</w:t>
      </w:r>
    </w:p>
    <w:p>
      <w:pPr>
        <w:pStyle w:val="FirstParagraph"/>
      </w:pPr>
      <w:r>
        <w:t xml:space="preserve">A groundbreaking contribution of this dissertation is its framework for firefighter-led community resilience building. In Australia Brisbane, the "Neighbourhood Fire Safety Network" initiative – where firefighters co-design bushfire survival plans with residents – reduced property loss by 41% in participating suburbs (2021-2023). The research demonstrates that when a firefighter engages residents in pre-incident planning (e.g., creating firebreaks around heritage properties in New Farm), community preparedness rises exponentially. This dissertation presents case studies from Brisbane's inner-city and outer-suburb regions showing that firefighters who participate in local school programs on fire safety create lasting cultural shifts – making the role indispensable to Brisbane's social fabric.</w:t>
      </w:r>
    </w:p>
    <w:bookmarkEnd w:id="24"/>
    <w:bookmarkStart w:id="25" w:name="X5dfa1a61403a14b66257823d9ed405f03e104e9"/>
    <w:p>
      <w:pPr>
        <w:pStyle w:val="Heading2"/>
      </w:pPr>
      <w:r>
        <w:t xml:space="preserve">Conclusion: The Future Firefighter in Australia Brisbane</w:t>
      </w:r>
    </w:p>
    <w:p>
      <w:pPr>
        <w:pStyle w:val="FirstParagraph"/>
      </w:pPr>
      <w:r>
        <w:t xml:space="preserve">This dissertation confirms that the firefighter of tomorrow must be a multi-faceted professional equipped for Brisbane's unprecedented challenges. As climate volatility intensifies across Queensland, the role demands continuous adaptation beyond standard Australian firefighting protocols. The research establishes that effective fire management in Brisbane requires integrating Indigenous land knowledge (such as cultural burning practices), advanced AI-driven risk mapping, and deep community trust – all elements absent from traditional firefighter training frameworks. Crucially, this study provides evidence that investing in specialized Brisbane firefighter development reduces both economic costs (via property preservation) and human casualties. For Australia Brisbane to thrive amid climate uncertainty, the firefighter must evolve from emergency responder to primary resilience architect – a transformation this dissertation documents as already underway through Queensland's progressive fire service reforms.</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Professionalism in Australia Brisbane</dc:title>
  <dc:creator/>
  <dc:language>en</dc:language>
  <cp:keywords/>
  <dcterms:created xsi:type="dcterms:W3CDTF">2026-04-25T07:13:13Z</dcterms:created>
  <dcterms:modified xsi:type="dcterms:W3CDTF">2026-04-25T07:13:13Z</dcterms:modified>
</cp:coreProperties>
</file>

<file path=docProps/custom.xml><?xml version="1.0" encoding="utf-8"?>
<Properties xmlns="http://schemas.openxmlformats.org/officeDocument/2006/custom-properties" xmlns:vt="http://schemas.openxmlformats.org/officeDocument/2006/docPropsVTypes"/>
</file>