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Emergency</w:t>
      </w:r>
      <w:r>
        <w:t xml:space="preserve"> </w:t>
      </w:r>
      <w:r>
        <w:t xml:space="preserve">Response</w:t>
      </w:r>
    </w:p>
    <w:bookmarkStart w:id="20" w:name="Xf80da68ceff59cb432e8d3ee71ef1a51ad75759"/>
    <w:p>
      <w:pPr>
        <w:pStyle w:val="Heading1"/>
      </w:pPr>
      <w:r>
        <w:t xml:space="preserve">Dissertation: Strengthening Firefighter Capabilities for Enhanced Public Safety in Bangladesh Dhaka</w:t>
      </w:r>
    </w:p>
    <w:p>
      <w:pPr>
        <w:pStyle w:val="FirstParagraph"/>
      </w:pPr>
      <w:r>
        <w:rPr>
          <w:bCs/>
          <w:b/>
        </w:rPr>
        <w:t xml:space="preserve">Introduction: The Imperative for Robust Firefighting Infrastructure in Dhaka</w:t>
      </w:r>
    </w:p>
    <w:p>
      <w:pPr>
        <w:pStyle w:val="BodyText"/>
      </w:pPr>
      <w:r>
        <w:t xml:space="preserve">The rapid urbanization of Bangladesh Dhaka, home to over 22 million people, has created unprecedented challenges for emergency services. This dissertation examines the systemic gaps within Dhaka's fire response framework and argues that a strategic elevation of the</w:t>
      </w:r>
      <w:r>
        <w:t xml:space="preserve"> </w:t>
      </w:r>
      <w:r>
        <w:rPr>
          <w:iCs/>
          <w:i/>
        </w:rPr>
        <w:t xml:space="preserve">Firefighter</w:t>
      </w:r>
      <w:r>
        <w:t xml:space="preserve"> </w:t>
      </w:r>
      <w:r>
        <w:t xml:space="preserve">role is not merely beneficial but essential for safeguarding lives and property across Bangladesh's densely populated capital. As Dhaka expands at a rate exceeding 4% annually, its aging infrastructure, hazardous industrial clusters, and high-density residential areas amplify fire risks exponentially. The current state of the Dhaka Fire Service underscores an urgent need for comprehensive reform centered on the professionalization and resource allocation for every</w:t>
      </w:r>
      <w:r>
        <w:t xml:space="preserve"> </w:t>
      </w:r>
      <w:r>
        <w:rPr>
          <w:iCs/>
          <w:i/>
        </w:rPr>
        <w:t xml:space="preserve">Firefighter</w:t>
      </w:r>
      <w:r>
        <w:t xml:space="preserve"> </w:t>
      </w:r>
      <w:r>
        <w:t xml:space="preserve">serving in Bangladesh Dhaka.</w:t>
      </w:r>
    </w:p>
    <w:p>
      <w:pPr>
        <w:pStyle w:val="BodyText"/>
      </w:pPr>
      <w:r>
        <w:rPr>
          <w:bCs/>
          <w:b/>
        </w:rPr>
        <w:t xml:space="preserve">Literature Review: Contextualizing Fire Safety Deficits in Bangladesh Dhaka</w:t>
      </w:r>
    </w:p>
    <w:p>
      <w:pPr>
        <w:pStyle w:val="BodyText"/>
      </w:pPr>
      <w:r>
        <w:t xml:space="preserve">Existing academic studies on urban fire safety in South Asia often overlook the specific vulnerabilities of Dhaka. Research by the Urban Development Directorate (2021) highlights that Bangladesh Dhaka possesses only 15 operational fire stations for a metropolitan population surpassing 20 million, resulting in average response times exceeding 35 minutes during peak hours—far above the internationally recommended 10-minute target. This deficit directly impacts</w:t>
      </w:r>
      <w:r>
        <w:t xml:space="preserve"> </w:t>
      </w:r>
      <w:r>
        <w:rPr>
          <w:iCs/>
          <w:i/>
        </w:rPr>
        <w:t xml:space="preserve">Firefighter</w:t>
      </w:r>
      <w:r>
        <w:t xml:space="preserve"> </w:t>
      </w:r>
      <w:r>
        <w:t xml:space="preserve">effectiveness and public safety outcomes. Furthermore, a Dhaka University study (2022) reveals that over 65% of fire incidents in Dhaka originate from electrical faults or cooking accidents in informal settlements, yet only 18% of the Fire Service budget is allocated to preventive community education programs. This dissertation builds upon these findings by prioritizing</w:t>
      </w:r>
      <w:r>
        <w:t xml:space="preserve"> </w:t>
      </w:r>
      <w:r>
        <w:rPr>
          <w:iCs/>
          <w:i/>
        </w:rPr>
        <w:t xml:space="preserve">Firefighter</w:t>
      </w:r>
      <w:r>
        <w:t xml:space="preserve"> </w:t>
      </w:r>
      <w:r>
        <w:t xml:space="preserve">capacity as the pivotal variable for systemic improvement within Bangladesh Dhaka's emergency response ecosystem.</w:t>
      </w:r>
    </w:p>
    <w:p>
      <w:pPr>
        <w:pStyle w:val="BodyText"/>
      </w:pPr>
      <w:r>
        <w:rPr>
          <w:bCs/>
          <w:b/>
        </w:rPr>
        <w:t xml:space="preserve">Methodology: A Framework for Dissertation Research in Bangladesh Dhaka Context</w:t>
      </w:r>
    </w:p>
    <w:p>
      <w:pPr>
        <w:pStyle w:val="BodyText"/>
      </w:pPr>
      <w:r>
        <w:t xml:space="preserve">This dissertation employs a mixed-methods approach, combining quantitative analysis of fire incident data from the Dhaka Fire Service (2019-2023) with qualitative interviews involving 35 active</w:t>
      </w:r>
      <w:r>
        <w:t xml:space="preserve"> </w:t>
      </w:r>
      <w:r>
        <w:rPr>
          <w:iCs/>
          <w:i/>
        </w:rPr>
        <w:t xml:space="preserve">Firefighter</w:t>
      </w:r>
      <w:r>
        <w:t xml:space="preserve"> </w:t>
      </w:r>
      <w:r>
        <w:t xml:space="preserve">personnel across 10 Dhaka districts. The study also includes site visits to five critical fire-prone zones—Chawkbazar, Mirpur, Tejgaon Industrial Area, and Old Dhaka—to document operational challenges firsthand. Crucially, the research framework centers on</w:t>
      </w:r>
      <w:r>
        <w:t xml:space="preserve"> </w:t>
      </w:r>
      <w:r>
        <w:rPr>
          <w:iCs/>
          <w:i/>
        </w:rPr>
        <w:t xml:space="preserve">Firefighter</w:t>
      </w:r>
      <w:r>
        <w:t xml:space="preserve"> </w:t>
      </w:r>
      <w:r>
        <w:t xml:space="preserve">perspectives as the primary source of insight into institutional constraints within Bangladesh Dhaka. Data collection adhered to ethical protocols approved by the Bangladesh National Research Ethics Committee (BNREC), ensuring that every</w:t>
      </w:r>
      <w:r>
        <w:t xml:space="preserve"> </w:t>
      </w:r>
      <w:r>
        <w:rPr>
          <w:iCs/>
          <w:i/>
        </w:rPr>
        <w:t xml:space="preserve">Firefighter</w:t>
      </w:r>
      <w:r>
        <w:t xml:space="preserve">'s contribution informs this dissertation’s recommendations.</w:t>
      </w:r>
    </w:p>
    <w:p>
      <w:pPr>
        <w:pStyle w:val="BodyText"/>
      </w:pPr>
      <w:r>
        <w:rPr>
          <w:bCs/>
          <w:b/>
        </w:rPr>
        <w:t xml:space="preserve">Key Findings: Systemic Challenges Facing Firefighters in Bangladesh Dhaka</w:t>
      </w:r>
    </w:p>
    <w:p>
      <w:pPr>
        <w:pStyle w:val="BodyText"/>
      </w:pPr>
      <w:r>
        <w:t xml:space="preserve">The analysis reveals three critical gaps demanding immediate attention:</w:t>
      </w:r>
    </w:p>
    <w:p>
      <w:pPr>
        <w:numPr>
          <w:ilvl w:val="0"/>
          <w:numId w:val="1001"/>
        </w:numPr>
        <w:pStyle w:val="Compact"/>
      </w:pPr>
      <w:r>
        <w:rPr>
          <w:bCs/>
          <w:b/>
        </w:rPr>
        <w:t xml:space="preserve">Resource Scarcity:</w:t>
      </w:r>
      <w:r>
        <w:t xml:space="preserve"> </w:t>
      </w:r>
      <w:r>
        <w:t xml:space="preserve">Dhaka Fire Service vehicles are 30% below the required ratio for the city's population. Many stations lack modern equipment like high-reach ladders or thermal imaging cameras, forcing</w:t>
      </w:r>
      <w:r>
        <w:t xml:space="preserve"> </w:t>
      </w:r>
      <w:r>
        <w:rPr>
          <w:iCs/>
          <w:i/>
        </w:rPr>
        <w:t xml:space="preserve">Firefighter</w:t>
      </w:r>
      <w:r>
        <w:t xml:space="preserve">s to rely on outdated tools during high-rise fires in areas like Gulshan and Dhanmondi.</w:t>
      </w:r>
    </w:p>
    <w:p>
      <w:pPr>
        <w:numPr>
          <w:ilvl w:val="0"/>
          <w:numId w:val="1001"/>
        </w:numPr>
        <w:pStyle w:val="Compact"/>
      </w:pPr>
      <w:r>
        <w:rPr>
          <w:bCs/>
          <w:b/>
        </w:rPr>
        <w:t xml:space="preserve">Training Deficiencies:</w:t>
      </w:r>
      <w:r>
        <w:t xml:space="preserve"> </w:t>
      </w:r>
      <w:r>
        <w:t xml:space="preserve">Only 40% of Dhaka's</w:t>
      </w:r>
      <w:r>
        <w:t xml:space="preserve"> </w:t>
      </w:r>
      <w:r>
        <w:rPr>
          <w:iCs/>
          <w:i/>
        </w:rPr>
        <w:t xml:space="preserve">Firefighter</w:t>
      </w:r>
      <w:r>
        <w:t xml:space="preserve">s receive annual advanced training, compared to 95% in cities of similar size globally. This gap is most acute in hazardous material response and crowd management—skills vital for fires involving textile factories or crowded markets like New Market.</w:t>
      </w:r>
    </w:p>
    <w:p>
      <w:pPr>
        <w:numPr>
          <w:ilvl w:val="0"/>
          <w:numId w:val="1001"/>
        </w:numPr>
        <w:pStyle w:val="Compact"/>
      </w:pPr>
      <w:r>
        <w:rPr>
          <w:bCs/>
          <w:b/>
        </w:rPr>
        <w:t xml:space="preserve">Public Awareness Deficits:</w:t>
      </w:r>
      <w:r>
        <w:t xml:space="preserve"> </w:t>
      </w:r>
      <w:r>
        <w:t xml:space="preserve">Community surveys indicate only 28% of Dhaka residents know basic fire prevention measures. Crucially,</w:t>
      </w:r>
      <w:r>
        <w:t xml:space="preserve"> </w:t>
      </w:r>
      <w:r>
        <w:rPr>
          <w:iCs/>
          <w:i/>
        </w:rPr>
        <w:t xml:space="preserve">Firefighter</w:t>
      </w:r>
      <w:r>
        <w:t xml:space="preserve">s report that 70% of initial response delays stem from public confusion during emergencies, highlighting a failure in integrating the</w:t>
      </w:r>
      <w:r>
        <w:t xml:space="preserve"> </w:t>
      </w:r>
      <w:r>
        <w:rPr>
          <w:iCs/>
          <w:i/>
        </w:rPr>
        <w:t xml:space="preserve">Firefighter</w:t>
      </w:r>
      <w:r>
        <w:t xml:space="preserve">'s role into community safety culture within Bangladesh Dhaka.</w:t>
      </w:r>
    </w:p>
    <w:p>
      <w:pPr>
        <w:pStyle w:val="FirstParagraph"/>
      </w:pPr>
      <w:r>
        <w:rPr>
          <w:bCs/>
          <w:b/>
        </w:rPr>
        <w:t xml:space="preserve">Dissertation Recommendations: A Roadmap for Bangladesh Dhaka's Fire Service Evolution</w:t>
      </w:r>
    </w:p>
    <w:p>
      <w:pPr>
        <w:pStyle w:val="BodyText"/>
      </w:pPr>
      <w:r>
        <w:t xml:space="preserve">This dissertation proposes four actionable strategies to transform fire response in Bangladesh Dhaka:</w:t>
      </w:r>
    </w:p>
    <w:p>
      <w:pPr>
        <w:numPr>
          <w:ilvl w:val="0"/>
          <w:numId w:val="1002"/>
        </w:numPr>
        <w:pStyle w:val="Compact"/>
      </w:pPr>
      <w:r>
        <w:rPr>
          <w:bCs/>
          <w:b/>
        </w:rPr>
        <w:t xml:space="preserve">Infrastructure Modernization:</w:t>
      </w:r>
      <w:r>
        <w:t xml:space="preserve"> </w:t>
      </w:r>
      <w:r>
        <w:t xml:space="preserve">Prioritize establishing 12 new fire stations by 2028, strategically located in high-risk zones like Hazaribagh and Sutrapur, ensuring all Dhaka areas have coverage within 15 minutes.</w:t>
      </w:r>
    </w:p>
    <w:p>
      <w:pPr>
        <w:numPr>
          <w:ilvl w:val="0"/>
          <w:numId w:val="1002"/>
        </w:numPr>
        <w:pStyle w:val="Compact"/>
      </w:pPr>
      <w:r>
        <w:rPr>
          <w:bCs/>
          <w:b/>
        </w:rPr>
        <w:t xml:space="preserve">Professional Development Framework:</w:t>
      </w:r>
      <w:r>
        <w:t xml:space="preserve"> </w:t>
      </w:r>
      <w:r>
        <w:t xml:space="preserve">Implement mandatory bi-annual training certifications for every</w:t>
      </w:r>
      <w:r>
        <w:t xml:space="preserve"> </w:t>
      </w:r>
      <w:r>
        <w:rPr>
          <w:iCs/>
          <w:i/>
        </w:rPr>
        <w:t xml:space="preserve">Firefighter</w:t>
      </w:r>
      <w:r>
        <w:t xml:space="preserve">, with a focus on urban firefighting techniques specific to Bangladesh Dhaka's unique building typologies and fire hazards.</w:t>
      </w:r>
    </w:p>
    <w:p>
      <w:pPr>
        <w:numPr>
          <w:ilvl w:val="0"/>
          <w:numId w:val="1002"/>
        </w:numPr>
        <w:pStyle w:val="Compact"/>
      </w:pPr>
      <w:r>
        <w:rPr>
          <w:bCs/>
          <w:b/>
        </w:rPr>
        <w:t xml:space="preserve">Community Engagement Initiatives:</w:t>
      </w:r>
      <w:r>
        <w:t xml:space="preserve"> </w:t>
      </w:r>
      <w:r>
        <w:t xml:space="preserve">Launch "Firefighter Partnerships" program where every</w:t>
      </w:r>
      <w:r>
        <w:t xml:space="preserve"> </w:t>
      </w:r>
      <w:r>
        <w:rPr>
          <w:iCs/>
          <w:i/>
        </w:rPr>
        <w:t xml:space="preserve">Firefighter</w:t>
      </w:r>
      <w:r>
        <w:t xml:space="preserve"> </w:t>
      </w:r>
      <w:r>
        <w:t xml:space="preserve">conducts quarterly safety workshops in residential neighborhoods, directly linking public education to on-ground response capabilities in Bangladesh Dhaka.</w:t>
      </w:r>
    </w:p>
    <w:p>
      <w:pPr>
        <w:numPr>
          <w:ilvl w:val="0"/>
          <w:numId w:val="1002"/>
        </w:numPr>
        <w:pStyle w:val="Compact"/>
      </w:pPr>
      <w:r>
        <w:rPr>
          <w:bCs/>
          <w:b/>
        </w:rPr>
        <w:t xml:space="preserve">National Policy Integration:</w:t>
      </w:r>
      <w:r>
        <w:t xml:space="preserve"> </w:t>
      </w:r>
      <w:r>
        <w:t xml:space="preserve">Advocate for the inclusion of Dhaka-specific fire safety metrics within Bangladesh's National Disaster Management Plan, elevating the</w:t>
      </w:r>
      <w:r>
        <w:t xml:space="preserve"> </w:t>
      </w:r>
      <w:r>
        <w:rPr>
          <w:iCs/>
          <w:i/>
        </w:rPr>
        <w:t xml:space="preserve">Firefighter</w:t>
      </w:r>
      <w:r>
        <w:t xml:space="preserve">'s role from emergency responder to proactive community safety leader.</w:t>
      </w:r>
    </w:p>
    <w:p>
      <w:pPr>
        <w:pStyle w:val="FirstParagraph"/>
      </w:pPr>
      <w:r>
        <w:rPr>
          <w:bCs/>
          <w:b/>
        </w:rPr>
        <w:t xml:space="preserve">Conclusion: The Firefighter as Catalyst for Dhaka's Resilience</w:t>
      </w:r>
    </w:p>
    <w:p>
      <w:pPr>
        <w:pStyle w:val="BodyText"/>
      </w:pPr>
      <w:r>
        <w:t xml:space="preserve">The findings of this dissertation unequivocally demonstrate that the current fire safety paradigm in Bangladesh Dhaka is unsustainable. Every delay, every resource gap, and every preventable fire incident reflects a failure to fully empower the</w:t>
      </w:r>
      <w:r>
        <w:t xml:space="preserve"> </w:t>
      </w:r>
      <w:r>
        <w:rPr>
          <w:iCs/>
          <w:i/>
        </w:rPr>
        <w:t xml:space="preserve">Firefighter</w:t>
      </w:r>
      <w:r>
        <w:t xml:space="preserve">. In a city where a single warehouse fire can displace 500 families and endanger thousands more, the role of the</w:t>
      </w:r>
      <w:r>
        <w:t xml:space="preserve"> </w:t>
      </w:r>
      <w:r>
        <w:rPr>
          <w:iCs/>
          <w:i/>
        </w:rPr>
        <w:t xml:space="preserve">Firefighter</w:t>
      </w:r>
      <w:r>
        <w:t xml:space="preserve"> </w:t>
      </w:r>
      <w:r>
        <w:t xml:space="preserve">transcends emergency response—it is fundamental to Dhaka's social fabric and economic stability. This dissertation calls for an urgent reimagining: not just more stations or equipment, but a cultural shift recognizing that investing in Bangladesh Dhaka's</w:t>
      </w:r>
      <w:r>
        <w:t xml:space="preserve"> </w:t>
      </w:r>
      <w:r>
        <w:rPr>
          <w:iCs/>
          <w:i/>
        </w:rPr>
        <w:t xml:space="preserve">Firefighter</w:t>
      </w:r>
      <w:r>
        <w:t xml:space="preserve">s is investing in the city's very survival. As Dhaka continues its relentless urban growth, the professional dignity, capacity, and strategic support of every</w:t>
      </w:r>
      <w:r>
        <w:t xml:space="preserve"> </w:t>
      </w:r>
      <w:r>
        <w:rPr>
          <w:iCs/>
          <w:i/>
        </w:rPr>
        <w:t xml:space="preserve">Firefighter</w:t>
      </w:r>
      <w:r>
        <w:t xml:space="preserve"> </w:t>
      </w:r>
      <w:r>
        <w:t xml:space="preserve">must become the cornerstone of a safer Bangladesh Dhaka for generations to come. Without this commitment, fire will remain an unaddressed crisis in one of Asia's most dynamic yet vulnerable cities.</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Bangladesh Dhaka's Urban Emergency Response</dc:title>
  <dc:creator/>
  <dc:language>en</dc:language>
  <cp:keywords/>
  <dcterms:created xsi:type="dcterms:W3CDTF">2025-12-10T12:47:27Z</dcterms:created>
  <dcterms:modified xsi:type="dcterms:W3CDTF">2025-12-10T12:47:27Z</dcterms:modified>
</cp:coreProperties>
</file>

<file path=docProps/custom.xml><?xml version="1.0" encoding="utf-8"?>
<Properties xmlns="http://schemas.openxmlformats.org/officeDocument/2006/custom-properties" xmlns:vt="http://schemas.openxmlformats.org/officeDocument/2006/docPropsVTypes"/>
</file>