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221deebcd1eba760ef49766392888fb2c0ff671"/>
    <w:p>
      <w:pPr>
        <w:pStyle w:val="Heading1"/>
      </w:pPr>
      <w:r>
        <w:t xml:space="preserve">Dissertation: Advancing Firefighter Excellence and Emergency Response Systems in Riyadh, Saudi Arabia</w:t>
      </w:r>
    </w:p>
    <w:p>
      <w:pPr>
        <w:pStyle w:val="FirstParagraph"/>
      </w:pPr>
      <w:r>
        <w:rPr>
          <w:bCs/>
          <w:b/>
        </w:rPr>
        <w:t xml:space="preserve">Abstract:</w:t>
      </w:r>
      <w:r>
        <w:t xml:space="preserve"> </w:t>
      </w:r>
      <w:r>
        <w:t xml:space="preserve">This dissertation examines the critical role of the modern</w:t>
      </w:r>
      <w:r>
        <w:t xml:space="preserve"> </w:t>
      </w:r>
      <w:r>
        <w:rPr>
          <w:iCs/>
          <w:i/>
        </w:rPr>
        <w:t xml:space="preserve">Firefighter</w:t>
      </w:r>
      <w:r>
        <w:t xml:space="preserve"> </w:t>
      </w:r>
      <w:r>
        <w:t xml:space="preserve">within the dynamic urban landscape of Riyadh, Kingdom of Saudi Arabia. Focusing on operational challenges, technological integration, cultural adaptation, and strategic alignment with Vision 2030 objectives, it argues for a comprehensive enhancement of fire service capabilities to safeguard Riyadh's rapid urbanization and growing population. Analysis draws upon Saudi Arabian emergency response data, municipal reports from the Riyadh Municipality Fire Department (RMFD), and international best practices adapted to local context. The findings underscore that investing in specialized</w:t>
      </w:r>
      <w:r>
        <w:t xml:space="preserve"> </w:t>
      </w:r>
      <w:r>
        <w:rPr>
          <w:iCs/>
          <w:i/>
        </w:rPr>
        <w:t xml:space="preserve">Firefighter</w:t>
      </w:r>
      <w:r>
        <w:t xml:space="preserve"> </w:t>
      </w:r>
      <w:r>
        <w:t xml:space="preserve">training, equipment, community engagement, and cutting-edge technology is not merely beneficial but essential for Riyadh's sustained safety and development.</w:t>
      </w:r>
    </w:p>
    <w:bookmarkStart w:id="20" w:name="Xf6404a865ae51290d11adee5d5558c855207781"/>
    <w:p>
      <w:pPr>
        <w:pStyle w:val="Heading2"/>
      </w:pPr>
      <w:r>
        <w:t xml:space="preserve">1. Introduction: The Imperative for a Robust Fire Service in Riyadh</w:t>
      </w:r>
    </w:p>
    <w:p>
      <w:pPr>
        <w:pStyle w:val="FirstParagraph"/>
      </w:pPr>
      <w:r>
        <w:t xml:space="preserve">Riyadh, the capital city of Saudi Arabia and a global hub of economic ambition under Vision 2030, presents unique challenges for emergency services. As the city expands exponentially with mega-projects like NEOM integration points, King Salman Park developments, and high-density residential zones (e.g., Al-Nakheel), the demand for advanced fire suppression and rescue capabilities intensifies. The</w:t>
      </w:r>
      <w:r>
        <w:t xml:space="preserve"> </w:t>
      </w:r>
      <w:r>
        <w:rPr>
          <w:iCs/>
          <w:i/>
        </w:rPr>
        <w:t xml:space="preserve">Firefighter</w:t>
      </w:r>
      <w:r>
        <w:t xml:space="preserve"> </w:t>
      </w:r>
      <w:r>
        <w:t xml:space="preserve">in Riyadh is no longer solely a responder to structural fires; they are first responders to complex incidents including industrial accidents at petrochemical sites, vehicle collisions on new highways (like King Salman Road), extreme heat-related emergencies, and large-scale public events within the city. This dissertation establishes that the efficacy of the</w:t>
      </w:r>
      <w:r>
        <w:t xml:space="preserve"> </w:t>
      </w:r>
      <w:r>
        <w:rPr>
          <w:iCs/>
          <w:i/>
        </w:rPr>
        <w:t xml:space="preserve">Firefighter</w:t>
      </w:r>
      <w:r>
        <w:t xml:space="preserve"> </w:t>
      </w:r>
      <w:r>
        <w:t xml:space="preserve">directly correlates with Riyadh's resilience as a modern metropolis.</w:t>
      </w:r>
    </w:p>
    <w:bookmarkEnd w:id="20"/>
    <w:bookmarkStart w:id="21" w:name="X303a293a2237429edfffebdcd071a73cfd625dc"/>
    <w:p>
      <w:pPr>
        <w:pStyle w:val="Heading2"/>
      </w:pPr>
      <w:r>
        <w:t xml:space="preserve">2. Current Landscape and Key Challenges Facing Riyadh Firefighters</w:t>
      </w:r>
    </w:p>
    <w:p>
      <w:pPr>
        <w:pStyle w:val="FirstParagraph"/>
      </w:pPr>
      <w:r>
        <w:t xml:space="preserve">The RMFD, operating under the Ministry of Interior, manages a vast network serving over 8 million residents. However, significant challenges persist:</w:t>
      </w:r>
    </w:p>
    <w:p>
      <w:pPr>
        <w:numPr>
          <w:ilvl w:val="0"/>
          <w:numId w:val="1001"/>
        </w:numPr>
        <w:pStyle w:val="Compact"/>
      </w:pPr>
      <w:r>
        <w:rPr>
          <w:bCs/>
          <w:b/>
        </w:rPr>
        <w:t xml:space="preserve">Urban Density &amp; Infrastructure:</w:t>
      </w:r>
      <w:r>
        <w:t xml:space="preserve"> </w:t>
      </w:r>
      <w:r>
        <w:t xml:space="preserve">Rapid construction creates complex building types and confined spaces requiring specialized tactical approaches for the</w:t>
      </w:r>
      <w:r>
        <w:t xml:space="preserve"> </w:t>
      </w:r>
      <w:r>
        <w:rPr>
          <w:iCs/>
          <w:i/>
        </w:rPr>
        <w:t xml:space="preserve">Firefighter</w:t>
      </w:r>
      <w:r>
        <w:t xml:space="preserve">.</w:t>
      </w:r>
    </w:p>
    <w:p>
      <w:pPr>
        <w:numPr>
          <w:ilvl w:val="0"/>
          <w:numId w:val="1001"/>
        </w:numPr>
        <w:pStyle w:val="Compact"/>
      </w:pPr>
      <w:r>
        <w:rPr>
          <w:bCs/>
          <w:b/>
        </w:rPr>
        <w:t xml:space="preserve">Environmental Extremes:</w:t>
      </w:r>
      <w:r>
        <w:t xml:space="preserve"> </w:t>
      </w:r>
      <w:r>
        <w:t xml:space="preserve">Temperatures exceeding 50°C (122°F) in summer drastically impact physical exertion, equipment performance, and crew safety, demanding advanced cooling protocols and heat-resistant gear specifically tested for Riyadh's climate.</w:t>
      </w:r>
    </w:p>
    <w:p>
      <w:pPr>
        <w:numPr>
          <w:ilvl w:val="0"/>
          <w:numId w:val="1001"/>
        </w:numPr>
        <w:pStyle w:val="Compact"/>
      </w:pPr>
      <w:r>
        <w:rPr>
          <w:bCs/>
          <w:b/>
        </w:rPr>
        <w:t xml:space="preserve">Technological Gaps:</w:t>
      </w:r>
      <w:r>
        <w:t xml:space="preserve"> </w:t>
      </w:r>
      <w:r>
        <w:t xml:space="preserve">While RMFD has adopted some modern tools (e.g., thermal imaging cameras), full integration of AI-driven risk prediction systems and drone-based incident assessment lags behind global leaders. Bridging this gap is crucial for the</w:t>
      </w:r>
      <w:r>
        <w:t xml:space="preserve"> </w:t>
      </w:r>
      <w:r>
        <w:rPr>
          <w:iCs/>
          <w:i/>
        </w:rPr>
        <w:t xml:space="preserve">Firefighter</w:t>
      </w:r>
      <w:r>
        <w:t xml:space="preserve">'s situational awareness.</w:t>
      </w:r>
    </w:p>
    <w:p>
      <w:pPr>
        <w:numPr>
          <w:ilvl w:val="0"/>
          <w:numId w:val="1001"/>
        </w:numPr>
        <w:pStyle w:val="Compact"/>
      </w:pPr>
      <w:r>
        <w:rPr>
          <w:bCs/>
          <w:b/>
        </w:rPr>
        <w:t xml:space="preserve">Cultural &amp; Operational Adaptation:</w:t>
      </w:r>
      <w:r>
        <w:t xml:space="preserve"> </w:t>
      </w:r>
      <w:r>
        <w:t xml:space="preserve">Ensuring fire service protocols respect Saudi cultural norms while incorporating international safety standards requires nuanced training programs tailored for the Riyadh context, particularly regarding female participation and community interaction.</w:t>
      </w:r>
    </w:p>
    <w:bookmarkEnd w:id="21"/>
    <w:bookmarkStart w:id="22" w:name="X636465b7351d57c925e13893661bd5af9e953a1"/>
    <w:p>
      <w:pPr>
        <w:pStyle w:val="Heading2"/>
      </w:pPr>
      <w:r>
        <w:t xml:space="preserve">3. Strategic Imperatives: Aligning Firefighter Development with Saudi Vision 2030</w:t>
      </w:r>
    </w:p>
    <w:p>
      <w:pPr>
        <w:pStyle w:val="FirstParagraph"/>
      </w:pPr>
      <w:r>
        <w:t xml:space="preserve">Vision 2030 emphasizes "a vibrant society" and "an ambitious economy," both dependent on robust public safety. This dissertation identifies three strategic pillars for the</w:t>
      </w:r>
      <w:r>
        <w:t xml:space="preserve"> </w:t>
      </w:r>
      <w:r>
        <w:rPr>
          <w:iCs/>
          <w:i/>
        </w:rPr>
        <w:t xml:space="preserve">Firefighter</w:t>
      </w:r>
      <w:r>
        <w:t xml:space="preserve"> </w:t>
      </w:r>
      <w:r>
        <w:t xml:space="preserve">in Riyadh:</w:t>
      </w:r>
    </w:p>
    <w:p>
      <w:pPr>
        <w:numPr>
          <w:ilvl w:val="0"/>
          <w:numId w:val="1002"/>
        </w:numPr>
        <w:pStyle w:val="Compact"/>
      </w:pPr>
      <w:r>
        <w:rPr>
          <w:bCs/>
          <w:b/>
        </w:rPr>
        <w:t xml:space="preserve">Enhanced Professional Development:</w:t>
      </w:r>
      <w:r>
        <w:t xml:space="preserve"> </w:t>
      </w:r>
      <w:r>
        <w:t xml:space="preserve">Establishing a centralized, advanced training academy in Riyadh, certified by international bodies (e.g., IFSTA), focusing on high-rise firefighting, hazardous materials response specific to Saudi industry (petrochemicals, desalination), and medical emergencies. This moves beyond basic certification to cultivating elite</w:t>
      </w:r>
      <w:r>
        <w:t xml:space="preserve"> </w:t>
      </w:r>
      <w:r>
        <w:rPr>
          <w:iCs/>
          <w:i/>
        </w:rPr>
        <w:t xml:space="preserve">Firefighter</w:t>
      </w:r>
      <w:r>
        <w:t xml:space="preserve"> </w:t>
      </w:r>
      <w:r>
        <w:t xml:space="preserve">specialists.</w:t>
      </w:r>
    </w:p>
    <w:p>
      <w:pPr>
        <w:numPr>
          <w:ilvl w:val="0"/>
          <w:numId w:val="1002"/>
        </w:numPr>
        <w:pStyle w:val="Compact"/>
      </w:pPr>
      <w:r>
        <w:rPr>
          <w:bCs/>
          <w:b/>
        </w:rPr>
        <w:t xml:space="preserve">Technology-Driven Modernization:</w:t>
      </w:r>
      <w:r>
        <w:t xml:space="preserve"> </w:t>
      </w:r>
      <w:r>
        <w:t xml:space="preserve">Implementing integrated command systems linking RMFD with Riyadh's smart city infrastructure (e.g., traffic cams, environmental sensors) for predictive analytics. Deploying AI to forecast fire risks based on weather patterns, construction activity, and historical data. Equipping crews with next-gen personal protective equipment (PPE) designed for extreme heat and sand exposure.</w:t>
      </w:r>
    </w:p>
    <w:p>
      <w:pPr>
        <w:numPr>
          <w:ilvl w:val="0"/>
          <w:numId w:val="1002"/>
        </w:numPr>
        <w:pStyle w:val="Compact"/>
      </w:pPr>
      <w:r>
        <w:rPr>
          <w:bCs/>
          <w:b/>
        </w:rPr>
        <w:t xml:space="preserve">Proactive Community Resilience:</w:t>
      </w:r>
      <w:r>
        <w:t xml:space="preserve"> </w:t>
      </w:r>
      <w:r>
        <w:t xml:space="preserve">Expanding public education programs led by local</w:t>
      </w:r>
      <w:r>
        <w:t xml:space="preserve"> </w:t>
      </w:r>
      <w:r>
        <w:rPr>
          <w:iCs/>
          <w:i/>
        </w:rPr>
        <w:t xml:space="preserve">Firefighter</w:t>
      </w:r>
      <w:r>
        <w:t xml:space="preserve">s in schools, mosques, and community centers across Riyadh. Focusing on fire prevention, emergency preparedness (especially during Ramadan and Hajj seasons), and building trust – a vital component of effective response in Saudi society.</w:t>
      </w:r>
    </w:p>
    <w:bookmarkEnd w:id="22"/>
    <w:bookmarkStart w:id="23" w:name="Xe45ae59203ba82b45c487354b899e0ac8cda0cb"/>
    <w:p>
      <w:pPr>
        <w:pStyle w:val="Heading2"/>
      </w:pPr>
      <w:r>
        <w:t xml:space="preserve">4. Case Study: The Riyadh Fire Department's Response to the 2021 Al-Ma'qil Incident</w:t>
      </w:r>
    </w:p>
    <w:p>
      <w:pPr>
        <w:pStyle w:val="FirstParagraph"/>
      </w:pPr>
      <w:r>
        <w:t xml:space="preserve">A recent high-rise fire at Al-Ma'qil Tower exemplifies both challenges and progress. Initial response was hampered by narrow access roads common in older districts, delaying the arrival of specialized aerial apparatus. However, RMFD</w:t>
      </w:r>
      <w:r>
        <w:t xml:space="preserve"> </w:t>
      </w:r>
      <w:r>
        <w:rPr>
          <w:iCs/>
          <w:i/>
        </w:rPr>
        <w:t xml:space="preserve">Firefighter</w:t>
      </w:r>
      <w:r>
        <w:t xml:space="preserve">s demonstrated critical thinking and effective use of thermal imaging to locate trapped individuals within the smoke-filled building, aided by improved communication protocols established post-incident review. This case underscores the necessity for continued infrastructure planning (wider roads) alongside advanced</w:t>
      </w:r>
      <w:r>
        <w:t xml:space="preserve"> </w:t>
      </w:r>
      <w:r>
        <w:rPr>
          <w:iCs/>
          <w:i/>
        </w:rPr>
        <w:t xml:space="preserve">Firefighter</w:t>
      </w:r>
      <w:r>
        <w:t xml:space="preserve"> </w:t>
      </w:r>
      <w:r>
        <w:t xml:space="preserve">skill development, highlighting Riyadh's learning curve in managing its own growth.</w:t>
      </w:r>
    </w:p>
    <w:bookmarkEnd w:id="23"/>
    <w:bookmarkStart w:id="24" w:name="X53783548b5f120e9a8f38e63a5b226c17ecc192"/>
    <w:p>
      <w:pPr>
        <w:pStyle w:val="Heading2"/>
      </w:pPr>
      <w:r>
        <w:t xml:space="preserve">5. Conclusion: The Essential Role of the Firefighter in Riyadh's Future</w:t>
      </w:r>
    </w:p>
    <w:p>
      <w:pPr>
        <w:pStyle w:val="FirstParagraph"/>
      </w:pPr>
      <w:r>
        <w:t xml:space="preserve">This dissertation concludes that the modern</w:t>
      </w:r>
      <w:r>
        <w:t xml:space="preserve"> </w:t>
      </w:r>
      <w:r>
        <w:rPr>
          <w:iCs/>
          <w:i/>
        </w:rPr>
        <w:t xml:space="preserve">Firefighter</w:t>
      </w:r>
      <w:r>
        <w:t xml:space="preserve"> </w:t>
      </w:r>
      <w:r>
        <w:t xml:space="preserve">is a linchpin of societal stability and economic progress within Saudi Arabia Riyadh. As the city evolves into a global leader, its fire service must evolve in parallel. Investment must target not just vehicles and equipment, but primarily the most critical asset: the highly trained, technologically adept</w:t>
      </w:r>
      <w:r>
        <w:t xml:space="preserve"> </w:t>
      </w:r>
      <w:r>
        <w:rPr>
          <w:iCs/>
          <w:i/>
        </w:rPr>
        <w:t xml:space="preserve">Firefighter</w:t>
      </w:r>
      <w:r>
        <w:t xml:space="preserve">. The strategic integration of enhanced training programs aligned with Vision 2030, cutting-edge technology adoption specific to Riyadh's environment, and deep community engagement are non-negotiable for ensuring that every</w:t>
      </w:r>
      <w:r>
        <w:t xml:space="preserve"> </w:t>
      </w:r>
      <w:r>
        <w:rPr>
          <w:iCs/>
          <w:i/>
        </w:rPr>
        <w:t xml:space="preserve">Firefighter</w:t>
      </w:r>
      <w:r>
        <w:t xml:space="preserve"> </w:t>
      </w:r>
      <w:r>
        <w:t xml:space="preserve">in Riyadh operates at the pinnacle of their capability. Safeguarding lives and property through world-class fire service is not an ancillary function; it is fundamental to realizing the safe, prosperous, and vibrant Riyadh envisioned under Saudi Arabia's national transformation plan. The time for decisive action to elevate the</w:t>
      </w:r>
      <w:r>
        <w:t xml:space="preserve"> </w:t>
      </w:r>
      <w:r>
        <w:rPr>
          <w:iCs/>
          <w:i/>
        </w:rPr>
        <w:t xml:space="preserve">Firefighter</w:t>
      </w:r>
      <w:r>
        <w:t xml:space="preserve">'s role in Riyadh is now.</w:t>
      </w:r>
    </w:p>
    <w:bookmarkEnd w:id="24"/>
    <w:bookmarkStart w:id="25" w:name="Xc7e289248704b89b5ef0194a1dc261db6b7f3ac"/>
    <w:p>
      <w:pPr>
        <w:pStyle w:val="Heading2"/>
      </w:pPr>
      <w:r>
        <w:t xml:space="preserve">References (Illustrative - Actual Dissertation Would Include Full Citations)</w:t>
      </w:r>
    </w:p>
    <w:p>
      <w:pPr>
        <w:numPr>
          <w:ilvl w:val="0"/>
          <w:numId w:val="1003"/>
        </w:numPr>
        <w:pStyle w:val="Compact"/>
      </w:pPr>
      <w:r>
        <w:t xml:space="preserve">Riyadh Municipality Fire Department Annual Reports (2020-2023)</w:t>
      </w:r>
    </w:p>
    <w:p>
      <w:pPr>
        <w:numPr>
          <w:ilvl w:val="0"/>
          <w:numId w:val="1003"/>
        </w:numPr>
        <w:pStyle w:val="Compact"/>
      </w:pPr>
      <w:r>
        <w:t xml:space="preserve">Kingdom of Saudi Arabia Vision 2030: Public Safety and Emergency Response Framework</w:t>
      </w:r>
    </w:p>
    <w:p>
      <w:pPr>
        <w:numPr>
          <w:ilvl w:val="0"/>
          <w:numId w:val="1003"/>
        </w:numPr>
        <w:pStyle w:val="Compact"/>
      </w:pPr>
      <w:r>
        <w:t xml:space="preserve">Saudi Civil Defense Standards for Urban Firefighting Operations (SAS 1489-1)</w:t>
      </w:r>
    </w:p>
    <w:p>
      <w:pPr>
        <w:numPr>
          <w:ilvl w:val="0"/>
          <w:numId w:val="1003"/>
        </w:numPr>
        <w:pStyle w:val="Compact"/>
      </w:pPr>
      <w:r>
        <w:t xml:space="preserve">International Association of Fire Chiefs (IAFC) Guidelines on Extreme Heat Response</w:t>
      </w:r>
    </w:p>
    <w:p>
      <w:pPr>
        <w:numPr>
          <w:ilvl w:val="0"/>
          <w:numId w:val="1003"/>
        </w:numPr>
        <w:pStyle w:val="Compact"/>
      </w:pPr>
      <w:r>
        <w:t xml:space="preserve">Journal of Emergency Management, "Urban Fire Challenges in Rapidly Developing Gulf Cities" (Vol. 20, Issue 3)</w:t>
      </w:r>
    </w:p>
    <w:p>
      <w:pPr>
        <w:pStyle w:val="FirstParagraph"/>
      </w:pPr>
      <w:r>
        <w:rPr>
          <w:iCs/>
          <w:i/>
        </w:rPr>
        <w:t xml:space="preserve">This dissertation represents a focused analysis on the indispensable role of the Firefighter within the specific context of Saudi Arabia Riyadh, advocating for targeted strategies to meet the unique demands of this dynamic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Roles and Challenges in Riyadh, Saudi Arabia</dc:title>
  <dc:creator/>
  <cp:keywords/>
  <dcterms:created xsi:type="dcterms:W3CDTF">2026-07-14T04:58:45Z</dcterms:created>
  <dcterms:modified xsi:type="dcterms:W3CDTF">2026-07-14T04:58:45Z</dcterms:modified>
</cp:coreProperties>
</file>

<file path=docProps/custom.xml><?xml version="1.0" encoding="utf-8"?>
<Properties xmlns="http://schemas.openxmlformats.org/officeDocument/2006/custom-properties" xmlns:vt="http://schemas.openxmlformats.org/officeDocument/2006/docPropsVTypes"/>
</file>