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Senegal</w:t>
      </w:r>
      <w:r>
        <w:t xml:space="preserve"> </w:t>
      </w:r>
      <w:r>
        <w:t xml:space="preserve">Dakar</w:t>
      </w:r>
    </w:p>
    <w:bookmarkStart w:id="27" w:name="X0fbd8a899740863ac67c8382cffd1c166c13ead"/>
    <w:p>
      <w:pPr>
        <w:pStyle w:val="Heading1"/>
      </w:pPr>
      <w:r>
        <w:t xml:space="preserve">The Vital Service of the Firefighter Profession in Senegal Dakar: A Contemporary Dissertation Analysis</w:t>
      </w:r>
    </w:p>
    <w:p>
      <w:pPr>
        <w:pStyle w:val="FirstParagraph"/>
      </w:pPr>
      <w:r>
        <w:t xml:space="preserve">This dissertation examines the indispensable role of the</w:t>
      </w:r>
      <w:r>
        <w:t xml:space="preserve"> </w:t>
      </w:r>
      <w:r>
        <w:rPr>
          <w:iCs/>
          <w:i/>
        </w:rPr>
        <w:t xml:space="preserve">Firefighter</w:t>
      </w:r>
      <w:r>
        <w:t xml:space="preserve"> </w:t>
      </w:r>
      <w:r>
        <w:t xml:space="preserve">within urban emergency response systems, with specific focus on the unique challenges and opportunities present in</w:t>
      </w:r>
      <w:r>
        <w:t xml:space="preserve"> </w:t>
      </w:r>
      <w:r>
        <w:rPr>
          <w:bCs/>
          <w:b/>
        </w:rPr>
        <w:t xml:space="preserve">Senegal Dakar</w:t>
      </w:r>
      <w:r>
        <w:t xml:space="preserve">. As Africa's fastest-growing metropolis, Dakar presents a complex environment where fire prevention and suppression services directly impact public safety, economic stability, and community resilience. This analysis synthesizes current infrastructure deficits, cultural considerations in emergency response, and strategic recommendations to fortify the</w:t>
      </w:r>
      <w:r>
        <w:t xml:space="preserve"> </w:t>
      </w:r>
      <w:r>
        <w:rPr>
          <w:iCs/>
          <w:i/>
        </w:rPr>
        <w:t xml:space="preserve">Firefighter</w:t>
      </w:r>
      <w:r>
        <w:t xml:space="preserve"> </w:t>
      </w:r>
      <w:r>
        <w:t xml:space="preserve">corps as a cornerstone of civic protection in</w:t>
      </w:r>
      <w:r>
        <w:t xml:space="preserve"> </w:t>
      </w:r>
      <w:r>
        <w:rPr>
          <w:bCs/>
          <w:b/>
        </w:rPr>
        <w:t xml:space="preserve">Senegal Dakar</w:t>
      </w:r>
      <w:r>
        <w:t xml:space="preserve">.</w:t>
      </w:r>
    </w:p>
    <w:bookmarkStart w:id="20" w:name="X79ae31f06921789f249c90778d5f5e6d7c88b26"/>
    <w:p>
      <w:pPr>
        <w:pStyle w:val="Heading2"/>
      </w:pPr>
      <w:r>
        <w:t xml:space="preserve">The Urban Fire Challenge in Dakar: A Growing Imperative</w:t>
      </w:r>
    </w:p>
    <w:p>
      <w:pPr>
        <w:pStyle w:val="FirstParagraph"/>
      </w:pPr>
      <w:r>
        <w:t xml:space="preserve">Dakar's population exceeds 4 million and continues to expand rapidly, concentrated in dense informal settlements where electrical infrastructure is outdated and firebreaks are absent. According to the Senegalese National Civil Protection Service (SNPC), fire incidents increased by 37% between 2018-2023, with residential areas like Guédiawaye and Pikine accounting for 65% of emergencies. This dissertation argues that under-resourced</w:t>
      </w:r>
      <w:r>
        <w:t xml:space="preserve"> </w:t>
      </w:r>
      <w:r>
        <w:rPr>
          <w:iCs/>
          <w:i/>
        </w:rPr>
        <w:t xml:space="preserve">Firefighter</w:t>
      </w:r>
      <w:r>
        <w:t xml:space="preserve"> </w:t>
      </w:r>
      <w:r>
        <w:t xml:space="preserve">units cannot meet escalating demands without systemic intervention. The city's fire stations remain critically underserved—Dakar has only 12 operational stations for a population density of 3,800 people per square kilometer, far below the WHO-recommended standard of one station per 150,000 residents.</w:t>
      </w:r>
    </w:p>
    <w:bookmarkEnd w:id="20"/>
    <w:bookmarkStart w:id="21" w:name="Xa13a2f83d74430a796fb98ff2e74bdb3a69bb90"/>
    <w:p>
      <w:pPr>
        <w:pStyle w:val="Heading2"/>
      </w:pPr>
      <w:r>
        <w:t xml:space="preserve">Cultural Context: Beyond Technical Response</w:t>
      </w:r>
    </w:p>
    <w:p>
      <w:pPr>
        <w:pStyle w:val="FirstParagraph"/>
      </w:pPr>
      <w:r>
        <w:t xml:space="preserve">This dissertation emphasizes that effective emergency response in</w:t>
      </w:r>
      <w:r>
        <w:t xml:space="preserve"> </w:t>
      </w:r>
      <w:r>
        <w:rPr>
          <w:bCs/>
          <w:b/>
        </w:rPr>
        <w:t xml:space="preserve">Senegal Dakar</w:t>
      </w:r>
      <w:r>
        <w:t xml:space="preserve"> </w:t>
      </w:r>
      <w:r>
        <w:t xml:space="preserve">requires cultural intelligence. Traditional housing structures (mud-brick compounds with shared courtyards) facilitate fire spread, while community trust in authorities remains fragile after historical underinvestment. A 2022 UN-Habitat study revealed that 48% of Dakar residents delay reporting fires due to distrust of emergency services—highlighting that every</w:t>
      </w:r>
      <w:r>
        <w:t xml:space="preserve"> </w:t>
      </w:r>
      <w:r>
        <w:rPr>
          <w:iCs/>
          <w:i/>
        </w:rPr>
        <w:t xml:space="preserve">Firefighter</w:t>
      </w:r>
      <w:r>
        <w:t xml:space="preserve"> </w:t>
      </w:r>
      <w:r>
        <w:t xml:space="preserve">must also function as a community liaison. Successful interventions, such as the "SOS Feu" mobile awareness teams in Fann district, demonstrate how cultural integration (using local languages like Wolof in safety campaigns) reduces response times by 28% and improves public cooperation.</w:t>
      </w:r>
    </w:p>
    <w:bookmarkEnd w:id="21"/>
    <w:bookmarkStart w:id="22" w:name="X4a59654eac22b91f215fd3cd6f2f6680b690dc8"/>
    <w:p>
      <w:pPr>
        <w:pStyle w:val="Heading2"/>
      </w:pPr>
      <w:r>
        <w:t xml:space="preserve">Infrastructure and Resource Deficits: A Systemic Crisis</w:t>
      </w:r>
    </w:p>
    <w:p>
      <w:pPr>
        <w:pStyle w:val="FirstParagraph"/>
      </w:pPr>
      <w:r>
        <w:t xml:space="preserve">The current infrastructure gap represents a critical vulnerability. Most fire engines in Dakar are over 15 years old, with only 30% equipped for high-rise firefighting—imperative as Dakar's skyline grows with new commercial towers. This dissertation analyzes data from the International Fire Chiefs Association (IFCA), showing Senegal's per capita fire service expenditure ($0.25) is less than 1/15th of neighboring countries like Ghana. Crucially, training facilities remain scarce; the sole national fire academy in Dakar serves only 40 cadets annually against a projected need for 300 trained</w:t>
      </w:r>
      <w:r>
        <w:t xml:space="preserve"> </w:t>
      </w:r>
      <w:r>
        <w:rPr>
          <w:iCs/>
          <w:i/>
        </w:rPr>
        <w:t xml:space="preserve">Firefighter</w:t>
      </w:r>
      <w:r>
        <w:t xml:space="preserve">s yearly to meet population growth. Without urgent investment, the city risks catastrophic failures during seasonal dry spells when fire incidents surge by 200%.</w:t>
      </w:r>
    </w:p>
    <w:bookmarkEnd w:id="22"/>
    <w:bookmarkStart w:id="23" w:name="Xf17a650bb16775bb159e963936e45d59d75d923"/>
    <w:p>
      <w:pPr>
        <w:pStyle w:val="Heading2"/>
      </w:pPr>
      <w:r>
        <w:t xml:space="preserve">The Socioeconomic Impact of Fire Incidents</w:t>
      </w:r>
    </w:p>
    <w:p>
      <w:pPr>
        <w:pStyle w:val="FirstParagraph"/>
      </w:pPr>
      <w:r>
        <w:t xml:space="preserve">This dissertation quantifies how inadequate fire response destabilizes entire communities. In 2023, a fire at Dakar's main fish market (Marché aux Poissons) destroyed over 800 small businesses and displaced 4,500 informal workers—primarily women vendors. The economic ripple effect cost the city $14 million in lost revenue within two months. For every dollar invested in</w:t>
      </w:r>
      <w:r>
        <w:t xml:space="preserve"> </w:t>
      </w:r>
      <w:r>
        <w:rPr>
          <w:iCs/>
          <w:i/>
        </w:rPr>
        <w:t xml:space="preserve">Firefighter</w:t>
      </w:r>
      <w:r>
        <w:t xml:space="preserve"> </w:t>
      </w:r>
      <w:r>
        <w:t xml:space="preserve">training and equipment, the World Bank estimates a $7 return through avoided property damage and healthcare costs. This underscores why prioritizing fire services is not merely a public safety issue but an economic imperative for</w:t>
      </w:r>
      <w:r>
        <w:t xml:space="preserve"> </w:t>
      </w:r>
      <w:r>
        <w:rPr>
          <w:bCs/>
          <w:b/>
        </w:rPr>
        <w:t xml:space="preserve">Senegal Dakar</w:t>
      </w:r>
      <w:r>
        <w:t xml:space="preserve">'s development trajectory.</w:t>
      </w:r>
    </w:p>
    <w:bookmarkEnd w:id="23"/>
    <w:bookmarkStart w:id="24" w:name="X4b6bb0f619cadd4963a170dec011a9b55b2a1d1"/>
    <w:p>
      <w:pPr>
        <w:pStyle w:val="Heading2"/>
      </w:pPr>
      <w:r>
        <w:t xml:space="preserve">Cross-Sectoral Collaboration: The Path Forward</w:t>
      </w:r>
    </w:p>
    <w:p>
      <w:pPr>
        <w:pStyle w:val="FirstParagraph"/>
      </w:pPr>
      <w:r>
        <w:t xml:space="preserve">A key recommendation emerging from this dissertation is integrating the</w:t>
      </w:r>
      <w:r>
        <w:t xml:space="preserve"> </w:t>
      </w:r>
      <w:r>
        <w:rPr>
          <w:iCs/>
          <w:i/>
        </w:rPr>
        <w:t xml:space="preserve">Firefighter</w:t>
      </w:r>
      <w:r>
        <w:t xml:space="preserve"> </w:t>
      </w:r>
      <w:r>
        <w:t xml:space="preserve">role within broader urban resilience frameworks. Successful models exist in other West African cities: Abidjan's "Integrated Emergency Response Unit" combines fire, medical, and police services under one command system, cutting response times by 40%. For</w:t>
      </w:r>
      <w:r>
        <w:t xml:space="preserve"> </w:t>
      </w:r>
      <w:r>
        <w:rPr>
          <w:bCs/>
          <w:b/>
        </w:rPr>
        <w:t xml:space="preserve">Senegal Dakar</w:t>
      </w:r>
      <w:r>
        <w:t xml:space="preserve">, this dissertation proposes a tripartite approach:</w:t>
      </w:r>
    </w:p>
    <w:p>
      <w:pPr>
        <w:numPr>
          <w:ilvl w:val="0"/>
          <w:numId w:val="1001"/>
        </w:numPr>
        <w:pStyle w:val="Compact"/>
      </w:pPr>
      <w:r>
        <w:rPr>
          <w:bCs/>
          <w:b/>
        </w:rPr>
        <w:t xml:space="preserve">Technology Integration:</w:t>
      </w:r>
      <w:r>
        <w:t xml:space="preserve"> </w:t>
      </w:r>
      <w:r>
        <w:t xml:space="preserve">Deploying AI-powered fire prediction systems using satellite data to identify high-risk zones in informal settlements.</w:t>
      </w:r>
    </w:p>
    <w:p>
      <w:pPr>
        <w:numPr>
          <w:ilvl w:val="0"/>
          <w:numId w:val="1001"/>
        </w:numPr>
        <w:pStyle w:val="Compact"/>
      </w:pPr>
      <w:r>
        <w:rPr>
          <w:bCs/>
          <w:b/>
        </w:rPr>
        <w:t xml:space="preserve">Community Engagement:</w:t>
      </w:r>
      <w:r>
        <w:t xml:space="preserve"> </w:t>
      </w:r>
      <w:r>
        <w:t xml:space="preserve">Training 500 "Fire Safety Ambassadors" from local neighborhoods to conduct weekly fire risk assessments and early intervention.</w:t>
      </w:r>
    </w:p>
    <w:p>
      <w:pPr>
        <w:numPr>
          <w:ilvl w:val="0"/>
          <w:numId w:val="1001"/>
        </w:numPr>
        <w:pStyle w:val="Compact"/>
      </w:pPr>
      <w:r>
        <w:rPr>
          <w:bCs/>
          <w:b/>
        </w:rPr>
        <w:t xml:space="preserve">Infrastructure Modernization:</w:t>
      </w:r>
      <w:r>
        <w:t xml:space="preserve"> </w:t>
      </w:r>
      <w:r>
        <w:t xml:space="preserve">Establishing two new fire stations by 2026 in northern Dakar (Pikine) and southern areas (Guinguineo), funded through public-private partnerships with Senegalese telecom companies.</w:t>
      </w:r>
    </w:p>
    <w:bookmarkEnd w:id="24"/>
    <w:bookmarkStart w:id="26" w:name="X09dda033bc177f46e9875a646b9cad6dea568ce"/>
    <w:p>
      <w:pPr>
        <w:pStyle w:val="Heading2"/>
      </w:pPr>
      <w:r>
        <w:t xml:space="preserve">Conclusion: Firefighters as Architects of Resilient Communities</w:t>
      </w:r>
    </w:p>
    <w:p>
      <w:pPr>
        <w:pStyle w:val="FirstParagraph"/>
      </w:pPr>
      <w:r>
        <w:t xml:space="preserve">This dissertation affirms that the</w:t>
      </w:r>
      <w:r>
        <w:t xml:space="preserve"> </w:t>
      </w:r>
      <w:r>
        <w:rPr>
          <w:iCs/>
          <w:i/>
        </w:rPr>
        <w:t xml:space="preserve">Firefighter</w:t>
      </w:r>
      <w:r>
        <w:t xml:space="preserve"> </w:t>
      </w:r>
      <w:r>
        <w:t xml:space="preserve">in</w:t>
      </w:r>
      <w:r>
        <w:t xml:space="preserve"> </w:t>
      </w:r>
      <w:r>
        <w:rPr>
          <w:bCs/>
          <w:b/>
        </w:rPr>
        <w:t xml:space="preserve">Senegal Dakar</w:t>
      </w:r>
      <w:r>
        <w:t xml:space="preserve"> </w:t>
      </w:r>
      <w:r>
        <w:t xml:space="preserve">transcends traditional emergency response roles. As guardians against urban vulnerability, they are catalysts for socioeconomic stability and community empowerment. The data is unequivocal: investing in Dakar's fire services directly enhances public health outcomes, protects livelihoods, and fosters inclusive urban growth. Without systemic reforms addressing resource allocation, cultural adaptation, and technological modernization—as rigorously analyzed in this dissertation—the city risks repeating catastrophic fire events that disproportionately harm the most vulnerable populations.</w:t>
      </w:r>
    </w:p>
    <w:p>
      <w:pPr>
        <w:pStyle w:val="BodyText"/>
      </w:pPr>
      <w:r>
        <w:t xml:space="preserve">As Dakar continues its transformation into a regional hub for West Africa's emerging economies, the valor of its</w:t>
      </w:r>
      <w:r>
        <w:t xml:space="preserve"> </w:t>
      </w:r>
      <w:r>
        <w:rPr>
          <w:iCs/>
          <w:i/>
        </w:rPr>
        <w:t xml:space="preserve">Firefighter</w:t>
      </w:r>
      <w:r>
        <w:t xml:space="preserve"> </w:t>
      </w:r>
      <w:r>
        <w:t xml:space="preserve">corps will define whether urban expansion is accompanied by safety or fragility. This dissertation calls upon Senegalese policymakers, international development partners, and community leaders to recognize fire service modernization not as an expense but as the most cost-effective foundation for sustainable urban progress in</w:t>
      </w:r>
      <w:r>
        <w:t xml:space="preserve"> </w:t>
      </w:r>
      <w:r>
        <w:rPr>
          <w:bCs/>
          <w:b/>
        </w:rPr>
        <w:t xml:space="preserve">Senegal Dakar</w:t>
      </w:r>
      <w:r>
        <w:t xml:space="preser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Senegal Dakar</dc:title>
  <dc:creator/>
  <dc:language>en</dc:language>
  <cp:keywords/>
  <dcterms:created xsi:type="dcterms:W3CDTF">2026-03-03T21:59:38Z</dcterms:created>
  <dcterms:modified xsi:type="dcterms:W3CDTF">2026-03-03T21:59:38Z</dcterms:modified>
</cp:coreProperties>
</file>

<file path=docProps/custom.xml><?xml version="1.0" encoding="utf-8"?>
<Properties xmlns="http://schemas.openxmlformats.org/officeDocument/2006/custom-properties" xmlns:vt="http://schemas.openxmlformats.org/officeDocument/2006/docPropsVTypes"/>
</file>