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Sudan</w:t>
      </w:r>
      <w:r>
        <w:t xml:space="preserve"> </w:t>
      </w:r>
      <w:r>
        <w:t xml:space="preserve">Khartoum</w:t>
      </w:r>
    </w:p>
    <w:bookmarkStart w:id="27" w:name="Xfd88f66458925d063adacf177902c5c25f8dea3"/>
    <w:p>
      <w:pPr>
        <w:pStyle w:val="Heading1"/>
      </w:pPr>
      <w:r>
        <w:t xml:space="preserve">A Dissertation on Strengthening Firefighting Capabilities: A Strategic Imperative for Sudan Khartoum</w:t>
      </w:r>
    </w:p>
    <w:bookmarkStart w:id="20" w:name="abstract"/>
    <w:p>
      <w:pPr>
        <w:pStyle w:val="Heading2"/>
      </w:pPr>
      <w:r>
        <w:t xml:space="preserve">Abstract</w:t>
      </w:r>
    </w:p>
    <w:p>
      <w:pPr>
        <w:pStyle w:val="FirstParagraph"/>
      </w:pPr>
      <w:r>
        <w:t xml:space="preserve">This dissertation examines the systemic challenges facing the fire service sector within Sudan Khartoum, emphasizing the indispensable role of the modern</w:t>
      </w:r>
      <w:r>
        <w:t xml:space="preserve"> </w:t>
      </w:r>
      <w:r>
        <w:rPr>
          <w:iCs/>
          <w:i/>
        </w:rPr>
        <w:t xml:space="preserve">Firefighter</w:t>
      </w:r>
      <w:r>
        <w:t xml:space="preserve">. Focusing on urban resilience, resource allocation, and community safety, this research argues that targeted investment in firefighting infrastructure and personnel is not merely an operational necessity but a fundamental requirement for sustainable development in Sudan Khartoum. Analyzing recent fire incident data (2021-2023), institutional frameworks, and community vulnerability factors specific to Khartoum's unique socio-economic landscape, this study proposes actionable strategies to elevate the effectiveness of the Firefighter profession within Sudan's capital city. The findings underscore that a robust firefighting capability is intrinsically linked to public health, economic stability, and social cohesion in Sudan Khartoum.</w:t>
      </w:r>
    </w:p>
    <w:bookmarkEnd w:id="20"/>
    <w:bookmarkStart w:id="21" w:name="Xf741ec2be5caa0a359ad848d932e74df1f66e0b"/>
    <w:p>
      <w:pPr>
        <w:pStyle w:val="Heading2"/>
      </w:pPr>
      <w:r>
        <w:t xml:space="preserve">1. Introduction: The Urgent Context in Sudan Khartoum</w:t>
      </w:r>
    </w:p>
    <w:p>
      <w:pPr>
        <w:pStyle w:val="FirstParagraph"/>
      </w:pPr>
      <w:r>
        <w:t xml:space="preserve">Sudan Khartoum, the sprawling capital of Sudan and a vibrant yet densely populated metropolis, faces escalating fire risks due to rapid urbanization, aging infrastructure, and frequent electrical faults exacerbated by extreme heat. According to the Sudan Fire and Rescue Authority (SFRA), Khartoum recorded over 147 major fire incidents in 2022 alone, causing significant loss of life, displacement of families, and substantial damage to commercial properties and historical structures. This dissertation positions the</w:t>
      </w:r>
      <w:r>
        <w:t xml:space="preserve"> </w:t>
      </w:r>
      <w:r>
        <w:rPr>
          <w:iCs/>
          <w:i/>
        </w:rPr>
        <w:t xml:space="preserve">Firefighter</w:t>
      </w:r>
      <w:r>
        <w:t xml:space="preserve"> </w:t>
      </w:r>
      <w:r>
        <w:t xml:space="preserve">as a pivotal frontline responder whose capacity directly impacts community survival in Sudan Khartoum. The core thesis asserts that investing in specialized training, modern equipment (particularly water-pumping systems suited for Khartoum's dusty environment), and community fire prevention education is an urgent strategic priority for the city's future security.</w:t>
      </w:r>
    </w:p>
    <w:bookmarkEnd w:id="21"/>
    <w:bookmarkStart w:id="22" w:name="Xb149cc5b35c4936adc7846ba8a9023a6925dc52"/>
    <w:p>
      <w:pPr>
        <w:pStyle w:val="Heading2"/>
      </w:pPr>
      <w:r>
        <w:t xml:space="preserve">2. Current Challenges Facing Firefighters in Sudan Khartoum</w:t>
      </w:r>
    </w:p>
    <w:p>
      <w:pPr>
        <w:pStyle w:val="FirstParagraph"/>
      </w:pPr>
      <w:r>
        <w:t xml:space="preserve">The operational reality for the</w:t>
      </w:r>
      <w:r>
        <w:t xml:space="preserve"> </w:t>
      </w:r>
      <w:r>
        <w:rPr>
          <w:iCs/>
          <w:i/>
        </w:rPr>
        <w:t xml:space="preserve">Firefighter</w:t>
      </w:r>
      <w:r>
        <w:t xml:space="preserve"> </w:t>
      </w:r>
      <w:r>
        <w:t xml:space="preserve">in Sudan Khartoum is marked by profound constraints:</w:t>
      </w:r>
    </w:p>
    <w:p>
      <w:pPr>
        <w:numPr>
          <w:ilvl w:val="0"/>
          <w:numId w:val="1001"/>
        </w:numPr>
        <w:pStyle w:val="Compact"/>
      </w:pPr>
      <w:r>
        <w:rPr>
          <w:bCs/>
          <w:b/>
        </w:rPr>
        <w:t xml:space="preserve">Resource Scarcity:</w:t>
      </w:r>
      <w:r>
        <w:t xml:space="preserve"> </w:t>
      </w:r>
      <w:r>
        <w:t xml:space="preserve">Many fire stations lack sufficient, functional apparatus. Critical equipment like modern fire engines with adequate water capacity and specialized tools (e.g., hydraulic cutters for collapsed structures) are often scarce or non-operational due to funding shortages and parts import difficulties.</w:t>
      </w:r>
    </w:p>
    <w:p>
      <w:pPr>
        <w:numPr>
          <w:ilvl w:val="0"/>
          <w:numId w:val="1001"/>
        </w:numPr>
        <w:pStyle w:val="Compact"/>
      </w:pPr>
      <w:r>
        <w:rPr>
          <w:bCs/>
          <w:b/>
        </w:rPr>
        <w:t xml:space="preserve">Personnel Shortage:</w:t>
      </w:r>
      <w:r>
        <w:t xml:space="preserve"> </w:t>
      </w:r>
      <w:r>
        <w:t xml:space="preserve">The ratio of firefighters to the population in Khartoum is critically low compared to international standards. This forces existing personnel into unsustainable workloads, increasing fatigue and reducing response times – a life-threatening factor in dense urban settings like Khartoum's old city quarters.</w:t>
      </w:r>
    </w:p>
    <w:p>
      <w:pPr>
        <w:numPr>
          <w:ilvl w:val="0"/>
          <w:numId w:val="1001"/>
        </w:numPr>
        <w:pStyle w:val="Compact"/>
      </w:pPr>
      <w:r>
        <w:rPr>
          <w:bCs/>
          <w:b/>
        </w:rPr>
        <w:t xml:space="preserve">Infrastructure Vulnerability:</w:t>
      </w:r>
      <w:r>
        <w:t xml:space="preserve"> </w:t>
      </w:r>
      <w:r>
        <w:t xml:space="preserve">Sudan Khartoum's historical architecture, combined with informal settlements lacking fire safety standards (e.g., flammable roofing materials, narrow alleys hindering access), creates environments where fires spread rapidly. The</w:t>
      </w:r>
      <w:r>
        <w:t xml:space="preserve"> </w:t>
      </w:r>
      <w:r>
        <w:rPr>
          <w:iCs/>
          <w:i/>
        </w:rPr>
        <w:t xml:space="preserve">Firefighter</w:t>
      </w:r>
      <w:r>
        <w:t xml:space="preserve"> </w:t>
      </w:r>
      <w:r>
        <w:t xml:space="preserve">confronts these hazards daily without adequate pre-fire planning or community-level mitigation.</w:t>
      </w:r>
    </w:p>
    <w:p>
      <w:pPr>
        <w:numPr>
          <w:ilvl w:val="0"/>
          <w:numId w:val="1001"/>
        </w:numPr>
        <w:pStyle w:val="Compact"/>
      </w:pPr>
      <w:r>
        <w:rPr>
          <w:bCs/>
          <w:b/>
        </w:rPr>
        <w:t xml:space="preserve">Limited Prevention Focus:</w:t>
      </w:r>
      <w:r>
        <w:t xml:space="preserve"> </w:t>
      </w:r>
      <w:r>
        <w:t xml:space="preserve">Response often dominates the fire service model in Sudan Khartoum, with insufficient emphasis on proactive community education (e.g., safe cooking practices, electrical safety) and risk assessments for high-vulnerability zones like markets and residential compounds.</w:t>
      </w:r>
    </w:p>
    <w:bookmarkEnd w:id="22"/>
    <w:bookmarkStart w:id="23" w:name="X5113fc1032585ba01c976bcf6cc9c7caced9523"/>
    <w:p>
      <w:pPr>
        <w:pStyle w:val="Heading2"/>
      </w:pPr>
      <w:r>
        <w:t xml:space="preserve">3. The Strategic Imperative: Why Investment is Non-Negotiable</w:t>
      </w:r>
    </w:p>
    <w:p>
      <w:pPr>
        <w:pStyle w:val="FirstParagraph"/>
      </w:pPr>
      <w:r>
        <w:t xml:space="preserve">The consequences of inaction are severe. Fires in Sudan Khartoum do not occur in isolation; they trigger cascading failures – destroying livelihoods (e.g., small shops, workshops), overwhelming healthcare systems with burn victims, and causing significant economic loss to a city already grappling with broader national challenges. This dissertation demonstrates that an effective fire service is a cornerstone of urban resilience. A well-equipped and trained</w:t>
      </w:r>
      <w:r>
        <w:t xml:space="preserve"> </w:t>
      </w:r>
      <w:r>
        <w:rPr>
          <w:iCs/>
          <w:i/>
        </w:rPr>
        <w:t xml:space="preserve">Firefighter</w:t>
      </w:r>
      <w:r>
        <w:t xml:space="preserve">, supported by community engagement initiatives, directly contributes to:</w:t>
      </w:r>
    </w:p>
    <w:p>
      <w:pPr>
        <w:numPr>
          <w:ilvl w:val="0"/>
          <w:numId w:val="1002"/>
        </w:numPr>
        <w:pStyle w:val="Compact"/>
      </w:pPr>
      <w:r>
        <w:rPr>
          <w:bCs/>
          <w:b/>
        </w:rPr>
        <w:t xml:space="preserve">Life Preservation:</w:t>
      </w:r>
      <w:r>
        <w:t xml:space="preserve"> </w:t>
      </w:r>
      <w:r>
        <w:t xml:space="preserve">Reduced mortality and morbidity rates through faster, more effective response.</w:t>
      </w:r>
    </w:p>
    <w:p>
      <w:pPr>
        <w:numPr>
          <w:ilvl w:val="0"/>
          <w:numId w:val="1002"/>
        </w:numPr>
        <w:pStyle w:val="Compact"/>
      </w:pPr>
      <w:r>
        <w:rPr>
          <w:bCs/>
          <w:b/>
        </w:rPr>
        <w:t xml:space="preserve">Economic Stability:</w:t>
      </w:r>
      <w:r>
        <w:t xml:space="preserve"> </w:t>
      </w:r>
      <w:r>
        <w:t xml:space="preserve">Protection of businesses, markets (like the historic Omdurman souk), and residential properties, safeguarding household incomes and city revenue streams.</w:t>
      </w:r>
    </w:p>
    <w:p>
      <w:pPr>
        <w:numPr>
          <w:ilvl w:val="0"/>
          <w:numId w:val="1002"/>
        </w:numPr>
        <w:pStyle w:val="Compact"/>
      </w:pPr>
      <w:r>
        <w:rPr>
          <w:bCs/>
          <w:b/>
        </w:rPr>
        <w:t xml:space="preserve">Social Cohesion:</w:t>
      </w:r>
      <w:r>
        <w:t xml:space="preserve"> </w:t>
      </w:r>
      <w:r>
        <w:t xml:space="preserve">Enhanced public trust in emergency services when communities see tangible investment in safety measures directly relevant to Sudan Khartoum's context.</w:t>
      </w:r>
    </w:p>
    <w:bookmarkEnd w:id="23"/>
    <w:bookmarkStart w:id="24" w:name="X4d1c849c8f05ab7ffa432793039388bbb401069"/>
    <w:p>
      <w:pPr>
        <w:pStyle w:val="Heading2"/>
      </w:pPr>
      <w:r>
        <w:t xml:space="preserve">4. Proposed Pathways Forward for Sudan Khartoum</w:t>
      </w:r>
    </w:p>
    <w:p>
      <w:pPr>
        <w:pStyle w:val="FirstParagraph"/>
      </w:pPr>
      <w:r>
        <w:t xml:space="preserve">This dissertation concludes with a set of evidence-based recommendations tailored for implementing change within Sudan Khartoum:</w:t>
      </w:r>
    </w:p>
    <w:p>
      <w:pPr>
        <w:numPr>
          <w:ilvl w:val="0"/>
          <w:numId w:val="1003"/>
        </w:numPr>
        <w:pStyle w:val="Compact"/>
      </w:pPr>
      <w:r>
        <w:rPr>
          <w:bCs/>
          <w:b/>
        </w:rPr>
        <w:t xml:space="preserve">Targeted Infrastructure Investment:</w:t>
      </w:r>
      <w:r>
        <w:t xml:space="preserve"> </w:t>
      </w:r>
      <w:r>
        <w:t xml:space="preserve">Prioritize acquiring and maintaining water tankers and fire engines specifically designed for dust-laden environments. Partner with international NGOs (e.g., Red Crescent, UNDRR) to secure funding for critical equipment upgrades focused on Khartoum's needs.</w:t>
      </w:r>
    </w:p>
    <w:p>
      <w:pPr>
        <w:numPr>
          <w:ilvl w:val="0"/>
          <w:numId w:val="1003"/>
        </w:numPr>
        <w:pStyle w:val="Compact"/>
      </w:pPr>
      <w:r>
        <w:rPr>
          <w:bCs/>
          <w:b/>
        </w:rPr>
        <w:t xml:space="preserve">Professionalization of the Firefighter Role:</w:t>
      </w:r>
      <w:r>
        <w:t xml:space="preserve"> </w:t>
      </w:r>
      <w:r>
        <w:t xml:space="preserve">Establish mandatory, advanced training programs in Khartoum covering urban firefighting tactics, hazardous materials response (relevant to local industries), and community risk communication. Collaborate with fire academies in Egypt or South Africa for expertise.</w:t>
      </w:r>
    </w:p>
    <w:p>
      <w:pPr>
        <w:numPr>
          <w:ilvl w:val="0"/>
          <w:numId w:val="1003"/>
        </w:numPr>
        <w:pStyle w:val="Compact"/>
      </w:pPr>
      <w:r>
        <w:rPr>
          <w:bCs/>
          <w:b/>
        </w:rPr>
        <w:t xml:space="preserve">Integrated Community Fire Safety Programs:</w:t>
      </w:r>
      <w:r>
        <w:t xml:space="preserve"> </w:t>
      </w:r>
      <w:r>
        <w:t xml:space="preserve">Develop localized prevention campaigns co-created with Khartoum neighborhood associations. Train community volunteers as "Firefighter Ambassadors" to promote basic fire safety knowledge, identify hazards, and facilitate faster emergency reporting within their areas.</w:t>
      </w:r>
    </w:p>
    <w:p>
      <w:pPr>
        <w:numPr>
          <w:ilvl w:val="0"/>
          <w:numId w:val="1003"/>
        </w:numPr>
        <w:pStyle w:val="Compact"/>
      </w:pPr>
      <w:r>
        <w:rPr>
          <w:bCs/>
          <w:b/>
        </w:rPr>
        <w:t xml:space="preserve">Policy Advocacy:</w:t>
      </w:r>
      <w:r>
        <w:t xml:space="preserve"> </w:t>
      </w:r>
      <w:r>
        <w:t xml:space="preserve">Champion the integration of fire safety into city planning regulations for new developments in Sudan Khartoum, mandating basic fire escapes and non-flammable materials in high-risk zones.</w:t>
      </w:r>
    </w:p>
    <w:bookmarkEnd w:id="24"/>
    <w:bookmarkStart w:id="25" w:name="X2f78f5e9544ad9e60e8deba7ed1352f0437c5e1"/>
    <w:p>
      <w:pPr>
        <w:pStyle w:val="Heading2"/>
      </w:pPr>
      <w:r>
        <w:t xml:space="preserve">5. Conclusion: The Firefighter as a Catalyst for Resilient Sudan Khartoum</w:t>
      </w:r>
    </w:p>
    <w:p>
      <w:pPr>
        <w:pStyle w:val="FirstParagraph"/>
      </w:pPr>
      <w:r>
        <w:t xml:space="preserve">This dissertation has established that the capacity of the</w:t>
      </w:r>
      <w:r>
        <w:t xml:space="preserve"> </w:t>
      </w:r>
      <w:r>
        <w:rPr>
          <w:iCs/>
          <w:i/>
        </w:rPr>
        <w:t xml:space="preserve">Firefighter</w:t>
      </w:r>
      <w:r>
        <w:t xml:space="preserve"> </w:t>
      </w:r>
      <w:r>
        <w:t xml:space="preserve">in Sudan Khartoum is not just an emergency service function but a critical determinant of urban well-being. The current system, strained by resource limitations and reactive approaches, fails to meet the scale and complexity of fire risks inherent in Sudan's capital city. Investing strategically in modernizing firefighting capabilities – through equipment, personnel development, prevention programs tailored to Khartoum's specific vulnerabilities – is an investment in human lives, economic continuity, and the long-term social fabric of Sudan Khartoum. The path forward demands political will and sustained commitment from Sudanese authorities and international partners. A transformed fire service, embodying the professionalism and community focus championed in this research, can become a powerful symbol of progress within Sudan Khartoum itself. Ultimately, empowering the</w:t>
      </w:r>
      <w:r>
        <w:t xml:space="preserve"> </w:t>
      </w:r>
      <w:r>
        <w:rPr>
          <w:iCs/>
          <w:i/>
        </w:rPr>
        <w:t xml:space="preserve">Firefighter</w:t>
      </w:r>
      <w:r>
        <w:t xml:space="preserve"> </w:t>
      </w:r>
      <w:r>
        <w:t xml:space="preserve">is about building a safer, more resilient future for all citizens of Sudan Khartoum.</w:t>
      </w:r>
    </w:p>
    <w:bookmarkEnd w:id="25"/>
    <w:bookmarkStart w:id="26" w:name="references-illustrative"/>
    <w:p>
      <w:pPr>
        <w:pStyle w:val="Heading2"/>
      </w:pPr>
      <w:r>
        <w:t xml:space="preserve">References (Illustrative)</w:t>
      </w:r>
    </w:p>
    <w:p>
      <w:pPr>
        <w:pStyle w:val="FirstParagraph"/>
      </w:pPr>
      <w:r>
        <w:t xml:space="preserve">(Note: In a full dissertation, this section would list academic sources. For this simulated document, key themes are referenced contextually.)</w:t>
      </w:r>
    </w:p>
    <w:p>
      <w:pPr>
        <w:numPr>
          <w:ilvl w:val="0"/>
          <w:numId w:val="1004"/>
        </w:numPr>
        <w:pStyle w:val="Compact"/>
      </w:pPr>
      <w:r>
        <w:t xml:space="preserve">Sudan Fire and Rescue Authority (SFRA). (2023). Annual Fire Incident Report: Khartoum Region.</w:t>
      </w:r>
    </w:p>
    <w:p>
      <w:pPr>
        <w:numPr>
          <w:ilvl w:val="0"/>
          <w:numId w:val="1004"/>
        </w:numPr>
        <w:pStyle w:val="Compact"/>
      </w:pPr>
      <w:r>
        <w:t xml:space="preserve">United Nations Office for Disaster Risk Reduction (UNDRR). (2022). Urban Resilience in African Capitals: Case Study of Khartoum.</w:t>
      </w:r>
    </w:p>
    <w:p>
      <w:pPr>
        <w:numPr>
          <w:ilvl w:val="0"/>
          <w:numId w:val="1004"/>
        </w:numPr>
        <w:pStyle w:val="Compact"/>
      </w:pPr>
      <w:r>
        <w:t xml:space="preserve">International Association of Fire Chiefs (IAFC). (2021). Best Practices for Resource-Constrained Fire Services.</w:t>
      </w:r>
    </w:p>
    <w:p>
      <w:pPr>
        <w:numPr>
          <w:ilvl w:val="0"/>
          <w:numId w:val="1004"/>
        </w:numPr>
        <w:pStyle w:val="Compact"/>
      </w:pPr>
      <w:r>
        <w:t xml:space="preserve">Sudan Red Crescent Society. (2023). Community-Based Fire Safety Initiatives in Urban Sudan.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Firefighters in Sudan Khartoum</dc:title>
  <dc:creator/>
  <dc:language>en</dc:language>
  <cp:keywords/>
  <dcterms:created xsi:type="dcterms:W3CDTF">2026-04-30T03:42:56Z</dcterms:created>
  <dcterms:modified xsi:type="dcterms:W3CDTF">2026-04-30T03:42:56Z</dcterms:modified>
</cp:coreProperties>
</file>

<file path=docProps/custom.xml><?xml version="1.0" encoding="utf-8"?>
<Properties xmlns="http://schemas.openxmlformats.org/officeDocument/2006/custom-properties" xmlns:vt="http://schemas.openxmlformats.org/officeDocument/2006/docPropsVTypes"/>
</file>