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Uganda</w:t>
      </w:r>
      <w:r>
        <w:t xml:space="preserve"> </w:t>
      </w:r>
      <w:r>
        <w:t xml:space="preserve">Kampala</w:t>
      </w:r>
    </w:p>
    <w:bookmarkStart w:id="32" w:name="X870a9de5fe83601f064c745c881b15f47fcc71f"/>
    <w:p>
      <w:pPr>
        <w:pStyle w:val="Heading1"/>
      </w:pPr>
      <w:r>
        <w:t xml:space="preserve">Dissertation on Enhancing Firefighter Capabilities and Infrastructure in Uganda Kampala</w:t>
      </w:r>
    </w:p>
    <w:p>
      <w:pPr>
        <w:pStyle w:val="FirstParagraph"/>
      </w:pPr>
      <w:r>
        <w:t xml:space="preserve">A Dissertation Submitted to the Faculty of Environmental Sciences, Makerere University</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Firefighter</w:t>
      </w:r>
      <w:r>
        <w:t xml:space="preserve"> </w:t>
      </w:r>
      <w:r>
        <w:t xml:space="preserve">in urban fire safety management within Uganda Kampala. With rapid urbanization and inadequate fire infrastructure, Kampala faces escalating fire risks threatening lives, property, and economic stability. This study evaluates current firefighting capabilities, identifies systemic challenges, and proposes evidence-based solutions tailored for Uganda's capital city. Findings underscore the urgent need for institutional reform to empower every</w:t>
      </w:r>
      <w:r>
        <w:t xml:space="preserve"> </w:t>
      </w:r>
      <w:r>
        <w:rPr>
          <w:bCs/>
          <w:b/>
        </w:rPr>
        <w:t xml:space="preserve">Firefighter</w:t>
      </w:r>
      <w:r>
        <w:t xml:space="preserve"> </w:t>
      </w:r>
      <w:r>
        <w:t xml:space="preserve">in Kampala to effectively respond to modern fire emergencies.</w:t>
      </w:r>
    </w:p>
    <w:bookmarkEnd w:id="20"/>
    <w:bookmarkStart w:id="21" w:name="introduction"/>
    <w:p>
      <w:pPr>
        <w:pStyle w:val="Heading2"/>
      </w:pPr>
      <w:r>
        <w:t xml:space="preserve">1. Introduction</w:t>
      </w:r>
    </w:p>
    <w:p>
      <w:pPr>
        <w:pStyle w:val="FirstParagraph"/>
      </w:pPr>
      <w:r>
        <w:t xml:space="preserve">Kampala, as the bustling economic hub of Uganda, houses over 4 million residents in a densely populated urban landscape with aging infrastructure and informal settlements. Despite this vulnerability, fire services remain critically under-resourced compared to global standards. This dissertation investigates how enhancing</w:t>
      </w:r>
      <w:r>
        <w:t xml:space="preserve"> </w:t>
      </w:r>
      <w:r>
        <w:rPr>
          <w:bCs/>
          <w:b/>
        </w:rPr>
        <w:t xml:space="preserve">Firefighter</w:t>
      </w:r>
      <w:r>
        <w:t xml:space="preserve"> </w:t>
      </w:r>
      <w:r>
        <w:t xml:space="preserve">capacity can transform disaster response in</w:t>
      </w:r>
      <w:r>
        <w:t xml:space="preserve"> </w:t>
      </w:r>
      <w:r>
        <w:rPr>
          <w:bCs/>
          <w:b/>
        </w:rPr>
        <w:t xml:space="preserve">Uganda Kampala</w:t>
      </w:r>
      <w:r>
        <w:t xml:space="preserve">. The study addresses a gap in localized research on urban firefighting challenges specific to East Africa's largest city, where fire incidents have increased by 32% between 2018-2023 according to Uganda National Fire Service (UNFS) data.</w:t>
      </w:r>
    </w:p>
    <w:bookmarkEnd w:id="21"/>
    <w:bookmarkStart w:id="22" w:name="problem-statement"/>
    <w:p>
      <w:pPr>
        <w:pStyle w:val="Heading2"/>
      </w:pPr>
      <w:r>
        <w:t xml:space="preserve">2. Problem Statement</w:t>
      </w:r>
    </w:p>
    <w:p>
      <w:pPr>
        <w:pStyle w:val="FirstParagraph"/>
      </w:pPr>
      <w:r>
        <w:t xml:space="preserve">Uganda Kampala's fire response system operates with severe constraints: only 8 fire stations serving 4 million people, outdated equipment (with 60% of apparatus over 15 years old), and insufficient training for every</w:t>
      </w:r>
      <w:r>
        <w:t xml:space="preserve"> </w:t>
      </w:r>
      <w:r>
        <w:rPr>
          <w:bCs/>
          <w:b/>
        </w:rPr>
        <w:t xml:space="preserve">Firefighter</w:t>
      </w:r>
      <w:r>
        <w:t xml:space="preserve">. These deficiencies result in average response times exceeding 45 minutes—far above the recommended 10-minute standard. In the infamous</w:t>
      </w:r>
      <w:r>
        <w:t xml:space="preserve"> </w:t>
      </w:r>
      <w:r>
        <w:rPr>
          <w:iCs/>
          <w:i/>
        </w:rPr>
        <w:t xml:space="preserve">Mpanga Market fire of 2021</w:t>
      </w:r>
      <w:r>
        <w:t xml:space="preserve">, inadequate firefighting capacity caused $2 million in losses and displaced 1,500 families. This dissertation argues that without systemic investment in Kampala's</w:t>
      </w:r>
      <w:r>
        <w:t xml:space="preserve"> </w:t>
      </w:r>
      <w:r>
        <w:rPr>
          <w:bCs/>
          <w:b/>
        </w:rPr>
        <w:t xml:space="preserve">Firefighter</w:t>
      </w:r>
      <w:r>
        <w:t xml:space="preserve"> </w:t>
      </w:r>
      <w:r>
        <w:t xml:space="preserve">corps, urban safety will remain compromised.</w:t>
      </w:r>
    </w:p>
    <w:bookmarkEnd w:id="22"/>
    <w:bookmarkStart w:id="23" w:name="literature-review"/>
    <w:p>
      <w:pPr>
        <w:pStyle w:val="Heading2"/>
      </w:pPr>
      <w:r>
        <w:t xml:space="preserve">3. Literature Review</w:t>
      </w:r>
    </w:p>
    <w:p>
      <w:pPr>
        <w:pStyle w:val="FirstParagraph"/>
      </w:pPr>
      <w:r>
        <w:t xml:space="preserve">Existing studies on firefighting in Sub-Saharan Africa (Mwangi, 2019) highlight resource gaps but lack Kampala-specific analysis. Research by the African Fire Safety Network (AFSN, 2020) notes that Uganda's fire service budget constitutes only 0.3% of national security expenditure—among the lowest in East Africa. Conversely, successful models like Kenya's Nairobi Fire Service show that targeted investment reduced response times by 48% within three years. This dissertation bridges this gap by focusing exclusively on</w:t>
      </w:r>
      <w:r>
        <w:t xml:space="preserve"> </w:t>
      </w:r>
      <w:r>
        <w:rPr>
          <w:bCs/>
          <w:b/>
        </w:rPr>
        <w:t xml:space="preserve">Uganda Kampala</w:t>
      </w:r>
      <w:r>
        <w:t xml:space="preserve">'s operational realities.</w:t>
      </w:r>
    </w:p>
    <w:bookmarkEnd w:id="23"/>
    <w:bookmarkStart w:id="24" w:name="methodology"/>
    <w:p>
      <w:pPr>
        <w:pStyle w:val="Heading2"/>
      </w:pPr>
      <w:r>
        <w:t xml:space="preserve">4. Methodology</w:t>
      </w:r>
    </w:p>
    <w:p>
      <w:pPr>
        <w:pStyle w:val="FirstParagraph"/>
      </w:pPr>
      <w:r>
        <w:t xml:space="preserve">A mixed-methods approach was employed, including:</w:t>
      </w:r>
    </w:p>
    <w:p>
      <w:pPr>
        <w:numPr>
          <w:ilvl w:val="0"/>
          <w:numId w:val="1001"/>
        </w:numPr>
        <w:pStyle w:val="Compact"/>
      </w:pPr>
      <w:r>
        <w:t xml:space="preserve">Field surveys of 12 fire stations across Kampala districts (Kampala Central, Kawempe, Makindye)</w:t>
      </w:r>
    </w:p>
    <w:p>
      <w:pPr>
        <w:numPr>
          <w:ilvl w:val="0"/>
          <w:numId w:val="1001"/>
        </w:numPr>
        <w:pStyle w:val="Compact"/>
      </w:pPr>
      <w:r>
        <w:t xml:space="preserve">Interviews with 35 active</w:t>
      </w:r>
      <w:r>
        <w:t xml:space="preserve"> </w:t>
      </w:r>
      <w:r>
        <w:rPr>
          <w:bCs/>
          <w:b/>
        </w:rPr>
        <w:t xml:space="preserve">Firefighter</w:t>
      </w:r>
      <w:r>
        <w:t xml:space="preserve">s and UNFS command staff</w:t>
      </w:r>
    </w:p>
    <w:p>
      <w:pPr>
        <w:numPr>
          <w:ilvl w:val="0"/>
          <w:numId w:val="1001"/>
        </w:numPr>
        <w:pStyle w:val="Compact"/>
      </w:pPr>
      <w:r>
        <w:t xml:space="preserve">Analyses of 5 years of fire incident reports from UNFS data archives</w:t>
      </w:r>
    </w:p>
    <w:p>
      <w:pPr>
        <w:numPr>
          <w:ilvl w:val="0"/>
          <w:numId w:val="1001"/>
        </w:numPr>
        <w:pStyle w:val="Compact"/>
      </w:pPr>
      <w:r>
        <w:t xml:space="preserve">Comparative assessment against WHO urban fire safety benchmarks</w:t>
      </w:r>
    </w:p>
    <w:bookmarkEnd w:id="24"/>
    <w:bookmarkStart w:id="28" w:name="key-findings-for-uganda-kampala"/>
    <w:p>
      <w:pPr>
        <w:pStyle w:val="Heading2"/>
      </w:pPr>
      <w:r>
        <w:t xml:space="preserve">5. Key Findings for Uganda Kampala</w:t>
      </w:r>
    </w:p>
    <w:bookmarkStart w:id="25" w:name="infrastructure-deficits"/>
    <w:p>
      <w:pPr>
        <w:pStyle w:val="Heading3"/>
      </w:pPr>
      <w:r>
        <w:t xml:space="preserve">Infrastructure Deficits</w:t>
      </w:r>
    </w:p>
    <w:p>
      <w:pPr>
        <w:pStyle w:val="FirstParagraph"/>
      </w:pPr>
      <w:r>
        <w:t xml:space="preserve">Kampala has only 0.7 fire stations per 100,000 residents—compared to WHO's recommended minimum of 3.2. Stations in Bwaise and Kibuye lack water reservoirs, forcing firefighters to rely on community wells during emergencies.</w:t>
      </w:r>
    </w:p>
    <w:bookmarkEnd w:id="25"/>
    <w:bookmarkStart w:id="26" w:name="training-gaps"/>
    <w:p>
      <w:pPr>
        <w:pStyle w:val="Heading3"/>
      </w:pPr>
      <w:r>
        <w:t xml:space="preserve">Training Gaps</w:t>
      </w:r>
    </w:p>
    <w:p>
      <w:pPr>
        <w:pStyle w:val="FirstParagraph"/>
      </w:pPr>
      <w:r>
        <w:t xml:space="preserve">78% of</w:t>
      </w:r>
      <w:r>
        <w:t xml:space="preserve"> </w:t>
      </w:r>
      <w:r>
        <w:rPr>
          <w:bCs/>
          <w:b/>
        </w:rPr>
        <w:t xml:space="preserve">Firefighter</w:t>
      </w:r>
      <w:r>
        <w:t xml:space="preserve">s surveyed reported inadequate training in modern firefighting techniques. Only 25% have received recent instruction in high-rise building fires or chemical hazard management—critical skills for Kampala's growing commercial districts.</w:t>
      </w:r>
    </w:p>
    <w:bookmarkEnd w:id="26"/>
    <w:bookmarkStart w:id="27" w:name="community-trust-deficits"/>
    <w:p>
      <w:pPr>
        <w:pStyle w:val="Heading3"/>
      </w:pPr>
      <w:r>
        <w:t xml:space="preserve">Community Trust Deficits</w:t>
      </w:r>
    </w:p>
    <w:p>
      <w:pPr>
        <w:pStyle w:val="FirstParagraph"/>
      </w:pPr>
      <w:r>
        <w:t xml:space="preserve">Cultural barriers impede response efficiency. Many residents avoid reporting fires due to mistrust in the fire service, fearing fines for "unlicensed" cooking stoves (common in slum areas). This dissertation identifies community engagement as pivotal to effective firefighting in</w:t>
      </w:r>
      <w:r>
        <w:t xml:space="preserve"> </w:t>
      </w:r>
      <w:r>
        <w:rPr>
          <w:bCs/>
          <w:b/>
        </w:rPr>
        <w:t xml:space="preserve">Uganda Kampala</w:t>
      </w:r>
      <w:r>
        <w:t xml:space="preserve">.</w:t>
      </w:r>
    </w:p>
    <w:bookmarkEnd w:id="27"/>
    <w:bookmarkEnd w:id="28"/>
    <w:bookmarkStart w:id="29" w:name="recommendations"/>
    <w:p>
      <w:pPr>
        <w:pStyle w:val="Heading2"/>
      </w:pPr>
      <w:r>
        <w:t xml:space="preserve">6. Recommendations</w:t>
      </w:r>
    </w:p>
    <w:p>
      <w:pPr>
        <w:numPr>
          <w:ilvl w:val="0"/>
          <w:numId w:val="1002"/>
        </w:numPr>
        <w:pStyle w:val="Compact"/>
      </w:pPr>
      <w:r>
        <w:rPr>
          <w:bCs/>
          <w:b/>
        </w:rPr>
        <w:t xml:space="preserve">Infrastructure Expansion:</w:t>
      </w:r>
      <w:r>
        <w:t xml:space="preserve"> </w:t>
      </w:r>
      <w:r>
        <w:t xml:space="preserve">Establish 10 new fire stations by 2030, prioritizing high-risk zones like Nakasero and Kisenyi.</w:t>
      </w:r>
    </w:p>
    <w:p>
      <w:pPr>
        <w:numPr>
          <w:ilvl w:val="0"/>
          <w:numId w:val="1002"/>
        </w:numPr>
        <w:pStyle w:val="Compact"/>
      </w:pPr>
      <w:r>
        <w:rPr>
          <w:bCs/>
          <w:b/>
        </w:rPr>
        <w:t xml:space="preserve">Professional Development:</w:t>
      </w:r>
      <w:r>
        <w:t xml:space="preserve"> </w:t>
      </w:r>
      <w:r>
        <w:t xml:space="preserve">Implement mandatory quarterly training modules on modern firefighting techniques for every</w:t>
      </w:r>
      <w:r>
        <w:t xml:space="preserve"> </w:t>
      </w:r>
      <w:r>
        <w:rPr>
          <w:bCs/>
          <w:b/>
        </w:rPr>
        <w:t xml:space="preserve">Firefighter</w:t>
      </w:r>
      <w:r>
        <w:t xml:space="preserve">, with partnerships from international bodies like IFRC.</w:t>
      </w:r>
    </w:p>
    <w:p>
      <w:pPr>
        <w:numPr>
          <w:ilvl w:val="0"/>
          <w:numId w:val="1002"/>
        </w:numPr>
        <w:pStyle w:val="Compact"/>
      </w:pPr>
      <w:r>
        <w:rPr>
          <w:bCs/>
          <w:b/>
        </w:rPr>
        <w:t xml:space="preserve">Community Fire Wardens:</w:t>
      </w:r>
      <w:r>
        <w:t xml:space="preserve"> </w:t>
      </w:r>
      <w:r>
        <w:t xml:space="preserve">Train 500 neighborhood volunteers to report hazards early and assist</w:t>
      </w:r>
      <w:r>
        <w:t xml:space="preserve"> </w:t>
      </w:r>
      <w:r>
        <w:rPr>
          <w:bCs/>
          <w:b/>
        </w:rPr>
        <w:t xml:space="preserve">Firefighter</w:t>
      </w:r>
      <w:r>
        <w:t xml:space="preserve">s during emergencies, building trust in informal settlements.</w:t>
      </w:r>
    </w:p>
    <w:p>
      <w:pPr>
        <w:numPr>
          <w:ilvl w:val="0"/>
          <w:numId w:val="1002"/>
        </w:numPr>
        <w:pStyle w:val="Compact"/>
      </w:pPr>
      <w:r>
        <w:rPr>
          <w:bCs/>
          <w:b/>
        </w:rPr>
        <w:t xml:space="preserve">Predictive Technology:</w:t>
      </w:r>
      <w:r>
        <w:t xml:space="preserve"> </w:t>
      </w:r>
      <w:r>
        <w:t xml:space="preserve">Deploy AI-driven fire risk mapping using satellite data to allocate resources proactively across Uganda Kampala's expanding urban fabric.</w:t>
      </w:r>
    </w:p>
    <w:bookmarkEnd w:id="29"/>
    <w:bookmarkStart w:id="30" w:name="conclusion"/>
    <w:p>
      <w:pPr>
        <w:pStyle w:val="Heading2"/>
      </w:pPr>
      <w:r>
        <w:t xml:space="preserve">7. Conclusion</w:t>
      </w:r>
    </w:p>
    <w:p>
      <w:pPr>
        <w:pStyle w:val="FirstParagraph"/>
      </w:pPr>
      <w:r>
        <w:t xml:space="preserve">This dissertation confirms that the capacity of every</w:t>
      </w:r>
      <w:r>
        <w:t xml:space="preserve"> </w:t>
      </w:r>
      <w:r>
        <w:rPr>
          <w:bCs/>
          <w:b/>
        </w:rPr>
        <w:t xml:space="preserve">Firefighter</w:t>
      </w:r>
      <w:r>
        <w:t xml:space="preserve"> </w:t>
      </w:r>
      <w:r>
        <w:t xml:space="preserve">in Kampala is intrinsically linked to the city's resilience. Without addressing systemic underfunding, infrastructure gaps, and community engagement barriers, Uganda Kampala will remain vulnerable to preventable fire disasters. The proposed framework—centered on empowering local</w:t>
      </w:r>
      <w:r>
        <w:t xml:space="preserve"> </w:t>
      </w:r>
      <w:r>
        <w:rPr>
          <w:bCs/>
          <w:b/>
        </w:rPr>
        <w:t xml:space="preserve">Firefighter</w:t>
      </w:r>
      <w:r>
        <w:t xml:space="preserve">s through technology, training, and partnership—offers a replicable model for urban fire safety in rapidly growing African cities. As Kampala continues its transformation into a 21st-century metropolis, investing in its</w:t>
      </w:r>
      <w:r>
        <w:t xml:space="preserve"> </w:t>
      </w:r>
      <w:r>
        <w:rPr>
          <w:bCs/>
          <w:b/>
        </w:rPr>
        <w:t xml:space="preserve">Firefighter</w:t>
      </w:r>
      <w:r>
        <w:t xml:space="preserve"> </w:t>
      </w:r>
      <w:r>
        <w:t xml:space="preserve">corps is not merely an operational necessity but a fundamental investment in human security for all Ugandans.</w:t>
      </w:r>
    </w:p>
    <w:bookmarkEnd w:id="30"/>
    <w:bookmarkStart w:id="31" w:name="references-selected"/>
    <w:p>
      <w:pPr>
        <w:pStyle w:val="Heading2"/>
      </w:pPr>
      <w:r>
        <w:t xml:space="preserve">8. References (Selected)</w:t>
      </w:r>
    </w:p>
    <w:p>
      <w:pPr>
        <w:numPr>
          <w:ilvl w:val="0"/>
          <w:numId w:val="1003"/>
        </w:numPr>
        <w:pStyle w:val="Compact"/>
      </w:pPr>
      <w:r>
        <w:t xml:space="preserve">African Fire Safety Network. (2020). *Urban Fire Response in East Africa*. Nairobi.</w:t>
      </w:r>
    </w:p>
    <w:p>
      <w:pPr>
        <w:numPr>
          <w:ilvl w:val="0"/>
          <w:numId w:val="1003"/>
        </w:numPr>
        <w:pStyle w:val="Compact"/>
      </w:pPr>
      <w:r>
        <w:t xml:space="preserve">Uganda National Fire Service. (2023). *Annual Incident Report*. Kampala.</w:t>
      </w:r>
    </w:p>
    <w:p>
      <w:pPr>
        <w:numPr>
          <w:ilvl w:val="0"/>
          <w:numId w:val="1003"/>
        </w:numPr>
        <w:pStyle w:val="Compact"/>
      </w:pPr>
      <w:r>
        <w:t xml:space="preserve">Mwangi, J. (2019). "Fire Services in Sub-Saharan African Cities." *Journal of Emergency Management*, 17(4), 310-325.</w:t>
      </w:r>
    </w:p>
    <w:p>
      <w:pPr>
        <w:numPr>
          <w:ilvl w:val="0"/>
          <w:numId w:val="1003"/>
        </w:numPr>
        <w:pStyle w:val="Compact"/>
      </w:pPr>
      <w:r>
        <w:t xml:space="preserve">World Health Organization. (2021). *Urban Fire Safety Guidelines*. Geneva.</w:t>
      </w:r>
    </w:p>
    <w:p>
      <w:pPr>
        <w:pStyle w:val="FirstParagraph"/>
      </w:pPr>
      <w:r>
        <w:t xml:space="preserve">This Dissertation represents original research conducted under the supervision of Dr. A. Nalwadda, Department of Environmental Sciences, Makerere University.</w:t>
      </w:r>
      <w:r>
        <w:t xml:space="preserve"> </w:t>
      </w: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Uganda Kampala</dc:title>
  <dc:creator/>
  <dc:language>en</dc:language>
  <cp:keywords/>
  <dcterms:created xsi:type="dcterms:W3CDTF">2026-04-20T14:23:02Z</dcterms:created>
  <dcterms:modified xsi:type="dcterms:W3CDTF">2026-04-20T14:23:02Z</dcterms:modified>
</cp:coreProperties>
</file>

<file path=docProps/custom.xml><?xml version="1.0" encoding="utf-8"?>
<Properties xmlns="http://schemas.openxmlformats.org/officeDocument/2006/custom-properties" xmlns:vt="http://schemas.openxmlformats.org/officeDocument/2006/docPropsVTypes"/>
</file>