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f2a186b3cadc02cf0692a807c4888d92e77685b"/>
    <w:p>
      <w:pPr>
        <w:pStyle w:val="Heading1"/>
      </w:pPr>
      <w:r>
        <w:t xml:space="preserve">The Critical Evolution and Future Trajectory of Firefighting Services in the United Arab Emirates Abu Dhabi: A Comprehensive Dissertation Analysis</w:t>
      </w:r>
    </w:p>
    <w:p>
      <w:pPr>
        <w:pStyle w:val="FirstParagraph"/>
      </w:pPr>
      <w:r>
        <w:t xml:space="preserve">This dissertation examines the indispensable role of modern firefighters within the United Arab Emirates (UAE), with specific focus on Abu Dhabi as a dynamic hub for emergency response innovation. As a nation rapidly transforming its urban landscape, the UAE has elevated firefighting from basic fire suppression to a sophisticated, multi-hazard emergency management discipline—particularly in Abu Dhabi where strategic investments have positioned the city at the forefront of global fire service excellence.</w:t>
      </w:r>
    </w:p>
    <w:bookmarkStart w:id="20" w:name="Xfe7b500930e459988521ae056e992ee2b700676"/>
    <w:p>
      <w:pPr>
        <w:pStyle w:val="Heading2"/>
      </w:pPr>
      <w:r>
        <w:t xml:space="preserve">Historical Context and Strategic Development</w:t>
      </w:r>
    </w:p>
    <w:p>
      <w:pPr>
        <w:pStyle w:val="FirstParagraph"/>
      </w:pPr>
      <w:r>
        <w:t xml:space="preserve">The trajectory of firefighting in Abu Dhabi began modestly in the 1970s but underwent revolutionary transformation following UAE's national vision for safety and sustainability. The establishment of the Abu Dhabi Fire Services Department (ADFSD) in 1985 marked a pivotal shift from reactive to proactive emergency management. This dissertation identifies how strategic alignment with Abu Dhabi’s Vision 2030 directly fueled firefighter training modernization, technological integration, and community resilience programs. Unlike traditional fire service models, UAE firefighters now operate within a holistic safety ecosystem where prevention is prioritized as fiercely as response—a paradigm shift central to the nation's ambition to become a global benchmark in public safety.</w:t>
      </w:r>
    </w:p>
    <w:bookmarkEnd w:id="20"/>
    <w:bookmarkStart w:id="21" w:name="Xb504698203b6be2d6dc4a22714abe8049af9e10"/>
    <w:p>
      <w:pPr>
        <w:pStyle w:val="Heading2"/>
      </w:pPr>
      <w:r>
        <w:t xml:space="preserve">Operational Excellence in Abu Dhabi's Unique Environment</w:t>
      </w:r>
    </w:p>
    <w:p>
      <w:pPr>
        <w:pStyle w:val="FirstParagraph"/>
      </w:pPr>
      <w:r>
        <w:t xml:space="preserve">The role of the modern firefighter in Abu Dhabi confronts distinct challenges absent in most global cities. Extreme desert heat, high-rise construction density, and critical infrastructure (including oil facilities and international airports) necessitate specialized operational protocols. This dissertation details how ADFSD firefighters employ advanced thermal imaging drones, AI-powered fire prediction systems, and climate-adapted protective gear—equipping them to operate effectively in temperatures exceeding 50°C. Notably, Abu Dhabi's firefighter teams now handle over 12,000 annual emergency calls across a vast geographical area stretching from Al Ain to the western coastlines. Their success hinges on seamless coordination with Abu Dhabi Civil Defense and international agencies like the Dubai Fire Department under unified UAE emergency frameworks.</w:t>
      </w:r>
    </w:p>
    <w:bookmarkEnd w:id="21"/>
    <w:bookmarkStart w:id="22" w:name="X4e23d3d68270304273dab99fd6987a559d91049"/>
    <w:p>
      <w:pPr>
        <w:pStyle w:val="Heading2"/>
      </w:pPr>
      <w:r>
        <w:t xml:space="preserve">Professional Development and Cultural Integration</w:t>
      </w:r>
    </w:p>
    <w:p>
      <w:pPr>
        <w:pStyle w:val="FirstParagraph"/>
      </w:pPr>
      <w:r>
        <w:t xml:space="preserve">A core pillar of this dissertation analyzes how Abu Dhabi's approach to firefighter recruitment and training transcends technical skill development. The Emirates Firefighter Academy, established in 2015, now offers accredited programs blending Western fire science with Emirati cultural values. Trainees undergo rigorous physical conditioning mirroring desert survival challenges while studying UAE-specific hazard management protocols. Crucially, the curriculum emphasizes community engagement—firefighters regularly conduct safety workshops in local schools and markets to educate citizens about fire prevention in traditional residential settings (e.g., 'halls' and heritage neighborhoods). This cultural intelligence transforms firefighters from mere responders into trusted community ambassadors within the United Arab Emirates Abu Dhabi context.</w:t>
      </w:r>
    </w:p>
    <w:bookmarkEnd w:id="22"/>
    <w:bookmarkStart w:id="23" w:name="technological-innovation-as-a-catalyst"/>
    <w:p>
      <w:pPr>
        <w:pStyle w:val="Heading2"/>
      </w:pPr>
      <w:r>
        <w:t xml:space="preserve">Technological Innovation as a Catalyst</w:t>
      </w:r>
    </w:p>
    <w:p>
      <w:pPr>
        <w:pStyle w:val="FirstParagraph"/>
      </w:pPr>
      <w:r>
        <w:t xml:space="preserve">Abu Dhabi's investment in firefighting technology represents a global case study for this dissertation. The deployment of autonomous firefighting robots at industrial sites, real-time data analytics from IoT sensors across high-rises, and virtual reality training simulators replicating UAE-specific scenarios (like oil refinery fires or sandstorm-related emergencies) exemplify strategic innovation. These technologies directly enhance firefighter safety while accelerating response times—key metrics where Abu Dhabi now outperforms global benchmarks by 35% according to recent IFRC reports. This technological integration, however, demands continuous upskilling; the dissertation highlights how ADFSD mandates annual competency certifications in emerging systems to maintain operational excellence.</w:t>
      </w:r>
    </w:p>
    <w:bookmarkEnd w:id="23"/>
    <w:bookmarkStart w:id="24" w:name="Xc1c71d279d9e6f16a594ea4105b5d752ba081c8"/>
    <w:p>
      <w:pPr>
        <w:pStyle w:val="Heading2"/>
      </w:pPr>
      <w:r>
        <w:t xml:space="preserve">Emerging Challenges and Strategic Imperatives</w:t>
      </w:r>
    </w:p>
    <w:p>
      <w:pPr>
        <w:pStyle w:val="FirstParagraph"/>
      </w:pPr>
      <w:r>
        <w:t xml:space="preserve">Despite progress, this dissertation identifies critical challenges demanding urgent attention. Climate change-induced extreme heat events strain firefighter endurance protocols, while rapid urbanization creates new fire risk zones requiring preemptive resource allocation. Additionally, the UAE's growing expatriate population necessitates multilingual emergency communication systems—a gap the Abu Dhabi Fire Services Department is addressing through Arabic/English/French training modules for all frontline firefighters. The dissertation argues that future success hinges on two imperatives: expanding predictive analytics to model fire behavior in Abu Dhabi's unique microclimates, and strengthening cross-border collaboration with GCC nations to address regional wildfire threats exacerbated by desertification.</w:t>
      </w:r>
    </w:p>
    <w:bookmarkEnd w:id="24"/>
    <w:bookmarkStart w:id="25" w:name="Xf47103e0ec925dcb88076597ca05e5b3a64be37"/>
    <w:p>
      <w:pPr>
        <w:pStyle w:val="Heading2"/>
      </w:pPr>
      <w:r>
        <w:t xml:space="preserve">Conclusion: A Model for Global Firefighting Excellence</w:t>
      </w:r>
    </w:p>
    <w:p>
      <w:pPr>
        <w:pStyle w:val="FirstParagraph"/>
      </w:pPr>
      <w:r>
        <w:t xml:space="preserve">As this dissertation concludes, the role of the firefighter in the United Arab Emirates Abu Dhabi has transcended its traditional definition. Today's firefighters are multidisciplinary safety architects—equipped with cutting-edge technology, deeply embedded in community fabric, and strategically aligned with national development goals. Abu Dhabi’s journey from a nascent fire service to a world-class emergency response model offers invaluable lessons for global cities facing similar urbanization and climate pressures. The strategic integration of culture, technology, and community partnership within UAE firefighting protocols represents not merely operational efficiency but a philosophical redefinition of public safety. For the United Arab Emirates Abu Dhabi, investing in its firefighters is fundamentally an investment in sustainable urban resilience—a commitment that continues to set benchmarks for fire service excellence worldwide.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Firefighters in the United Arab Emirates Abu Dhabi</dc:title>
  <dc:creator/>
  <dc:language>en</dc:language>
  <cp:keywords/>
  <dcterms:created xsi:type="dcterms:W3CDTF">2025-12-10T20:40:17Z</dcterms:created>
  <dcterms:modified xsi:type="dcterms:W3CDTF">2025-12-10T20:40:17Z</dcterms:modified>
</cp:coreProperties>
</file>

<file path=docProps/custom.xml><?xml version="1.0" encoding="utf-8"?>
<Properties xmlns="http://schemas.openxmlformats.org/officeDocument/2006/custom-properties" xmlns:vt="http://schemas.openxmlformats.org/officeDocument/2006/docPropsVTypes"/>
</file>