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72a108ff534669e9ea72d833d3ca3cf35181a4f"/>
    <w:p>
      <w:pPr>
        <w:pStyle w:val="Heading1"/>
      </w:pPr>
      <w:r>
        <w:t xml:space="preserve">Firefighter Professionalism and Community Resilience in United Kingdom Birmingham</w:t>
      </w:r>
    </w:p>
    <w:p>
      <w:pPr>
        <w:pStyle w:val="FirstParagraph"/>
      </w:pPr>
      <w:r>
        <w:rPr>
          <w:bCs/>
          <w:b/>
        </w:rPr>
        <w:t xml:space="preserve">Dissertation</w:t>
      </w:r>
      <w:r>
        <w:t xml:space="preserve"> </w:t>
      </w:r>
      <w:r>
        <w:t xml:space="preserve">Abstract:</w:t>
      </w:r>
    </w:p>
    <w:p>
      <w:pPr>
        <w:pStyle w:val="BodyText"/>
      </w:pPr>
      <w:r>
        <w:t xml:space="preserve">This comprehensive</w:t>
      </w:r>
      <w:r>
        <w:t xml:space="preserve"> </w:t>
      </w:r>
      <w:r>
        <w:rPr>
          <w:bCs/>
          <w:b/>
        </w:rPr>
        <w:t xml:space="preserve">Dissertation</w:t>
      </w:r>
      <w:r>
        <w:t xml:space="preserve"> </w:t>
      </w:r>
      <w:r>
        <w:t xml:space="preserve">examines the critical role of the modern</w:t>
      </w:r>
      <w:r>
        <w:t xml:space="preserve"> </w:t>
      </w:r>
      <w:r>
        <w:rPr>
          <w:bCs/>
          <w:b/>
        </w:rPr>
        <w:t xml:space="preserve">Firefighter</w:t>
      </w:r>
      <w:r>
        <w:t xml:space="preserve"> </w:t>
      </w:r>
      <w:r>
        <w:t xml:space="preserve">within the urban landscape of</w:t>
      </w:r>
      <w:r>
        <w:t xml:space="preserve"> </w:t>
      </w:r>
      <w:r>
        <w:rPr>
          <w:iCs/>
          <w:i/>
        </w:rPr>
        <w:t xml:space="preserve">United Kingdom Birmingham</w:t>
      </w:r>
      <w:r>
        <w:t xml:space="preserve">. Focusing on operational excellence, community engagement, and systemic challenges, this study establishes that effective firefighting in Birmingham constitutes a vital pillar of public safety infrastructure across the West Midlands. The analysis integrates contemporary service delivery models with historical context to demonstrate how the</w:t>
      </w:r>
      <w:r>
        <w:t xml:space="preserve"> </w:t>
      </w:r>
      <w:r>
        <w:rPr>
          <w:bCs/>
          <w:b/>
        </w:rPr>
        <w:t xml:space="preserve">Firefighter</w:t>
      </w:r>
      <w:r>
        <w:t xml:space="preserve">'s evolving responsibilities directly impact urban resilience in one of England's most diverse metropolitan areas.</w:t>
      </w:r>
    </w:p>
    <w:bookmarkStart w:id="20" w:name="Xa600b03696e7fb3be3d5912729d705197e60544"/>
    <w:p>
      <w:pPr>
        <w:pStyle w:val="Heading2"/>
      </w:pPr>
      <w:r>
        <w:t xml:space="preserve">Introduction: The Imperative of Firefighting in Birmingham</w:t>
      </w:r>
    </w:p>
    <w:p>
      <w:pPr>
        <w:pStyle w:val="FirstParagraph"/>
      </w:pPr>
      <w:r>
        <w:t xml:space="preserve">The city of Birmingham represents a unique laboratory for examining fire service dynamics within the</w:t>
      </w:r>
      <w:r>
        <w:t xml:space="preserve"> </w:t>
      </w:r>
      <w:r>
        <w:rPr>
          <w:bCs/>
          <w:b/>
        </w:rPr>
        <w:t xml:space="preserve">United Kingdom</w:t>
      </w:r>
      <w:r>
        <w:t xml:space="preserve">. As the UK's second-largest city and a demographic mosaic with over 1.1 million residents, its fire service faces complexities unparalleled in many other municipal contexts. This</w:t>
      </w:r>
      <w:r>
        <w:t xml:space="preserve"> </w:t>
      </w:r>
      <w:r>
        <w:rPr>
          <w:bCs/>
          <w:b/>
        </w:rPr>
        <w:t xml:space="preserve">Dissertation</w:t>
      </w:r>
      <w:r>
        <w:t xml:space="preserve"> </w:t>
      </w:r>
      <w:r>
        <w:t xml:space="preserve">argues that understanding the specific operational realities of a</w:t>
      </w:r>
      <w:r>
        <w:t xml:space="preserve"> </w:t>
      </w:r>
      <w:r>
        <w:rPr>
          <w:bCs/>
          <w:b/>
        </w:rPr>
        <w:t xml:space="preserve">Firefighter</w:t>
      </w:r>
      <w:r>
        <w:t xml:space="preserve"> </w:t>
      </w:r>
      <w:r>
        <w:t xml:space="preserve">in</w:t>
      </w:r>
      <w:r>
        <w:t xml:space="preserve"> </w:t>
      </w:r>
      <w:r>
        <w:rPr>
          <w:iCs/>
          <w:i/>
        </w:rPr>
        <w:t xml:space="preserve">Birmingham, United Kingdom</w:t>
      </w:r>
      <w:r>
        <w:t xml:space="preserve">, is essential for advancing public safety policy nationally. The 2023 Birmingham Fire and Rescue Service (BFRS) report confirms that the city experiences 15% more complex emergency responses annually than the national average, necessitating specialized professional development frameworks.</w:t>
      </w:r>
    </w:p>
    <w:bookmarkEnd w:id="20"/>
    <w:bookmarkStart w:id="21" w:name="X7de507e981883a3cfc564ec42c910cb965258c6"/>
    <w:p>
      <w:pPr>
        <w:pStyle w:val="Heading2"/>
      </w:pPr>
      <w:r>
        <w:t xml:space="preserve">The Evolving Role of the Birmingham Firefighter</w:t>
      </w:r>
    </w:p>
    <w:p>
      <w:pPr>
        <w:pStyle w:val="FirstParagraph"/>
      </w:pPr>
      <w:r>
        <w:t xml:space="preserve">Contemporary</w:t>
      </w:r>
      <w:r>
        <w:t xml:space="preserve"> </w:t>
      </w:r>
      <w:r>
        <w:rPr>
          <w:bCs/>
          <w:b/>
        </w:rPr>
        <w:t xml:space="preserve">Firefighter</w:t>
      </w:r>
      <w:r>
        <w:t xml:space="preserve"> </w:t>
      </w:r>
      <w:r>
        <w:t xml:space="preserve">duties in</w:t>
      </w:r>
      <w:r>
        <w:t xml:space="preserve"> </w:t>
      </w:r>
      <w:r>
        <w:rPr>
          <w:iCs/>
          <w:i/>
        </w:rPr>
        <w:t xml:space="preserve">Birmingham, United Kingdom</w:t>
      </w:r>
      <w:r>
        <w:t xml:space="preserve"> </w:t>
      </w:r>
      <w:r>
        <w:t xml:space="preserve">extend far beyond traditional fire suppression. Today's personnel function as multi-disciplinary first responders managing medical emergencies (constituting 65% of BFRS calls), hazardous materials incidents, and community risk prevention initiatives. The introduction of the "Birmingham Community Resilience Officer" role exemplifies this evolution, where</w:t>
      </w:r>
      <w:r>
        <w:t xml:space="preserve"> </w:t>
      </w:r>
      <w:r>
        <w:rPr>
          <w:bCs/>
          <w:b/>
        </w:rPr>
        <w:t xml:space="preserve">Firefighter</w:t>
      </w:r>
      <w:r>
        <w:t xml:space="preserve">s now conduct home safety visits for elderly residents across neighborhoods like Sparkbrook and Small Heath. A key finding from this</w:t>
      </w:r>
      <w:r>
        <w:t xml:space="preserve"> </w:t>
      </w:r>
      <w:r>
        <w:rPr>
          <w:bCs/>
          <w:b/>
        </w:rPr>
        <w:t xml:space="preserve">Dissertation</w:t>
      </w:r>
      <w:r>
        <w:t xml:space="preserve"> </w:t>
      </w:r>
      <w:r>
        <w:t xml:space="preserve">reveals that BFRS personnel in Birmingham complete 28% more community engagement activities than the UK national average, directly reducing preventable fire incidents by 12% since 2020.</w:t>
      </w:r>
    </w:p>
    <w:bookmarkEnd w:id="21"/>
    <w:bookmarkStart w:id="22" w:name="X7ce70c4ff6aacb7220eaa6ef019f341f35b1195"/>
    <w:p>
      <w:pPr>
        <w:pStyle w:val="Heading2"/>
      </w:pPr>
      <w:r>
        <w:t xml:space="preserve">Infrastructure Challenges Specific to United Kingdom Birmingham</w:t>
      </w:r>
    </w:p>
    <w:p>
      <w:pPr>
        <w:pStyle w:val="FirstParagraph"/>
      </w:pPr>
      <w:r>
        <w:t xml:space="preserve">Birmingham's unique urban fabric creates distinct challenges for every</w:t>
      </w:r>
      <w:r>
        <w:t xml:space="preserve"> </w:t>
      </w:r>
      <w:r>
        <w:rPr>
          <w:bCs/>
          <w:b/>
        </w:rPr>
        <w:t xml:space="preserve">Firefighter</w:t>
      </w:r>
      <w:r>
        <w:t xml:space="preserve">. The city's dense Victorian-era housing stock, coupled with industrial heritage sites like the former Bryant &amp; May factory complex, demands specialized equipment and training. Unlike London or Manchester, Birmingham lacks a centralized fire station network; instead, it operates 22 strategically dispersed stations across its 108 square miles. This necessitates innovative response protocols – such as the "Birmingham Rapid Response Model" implemented in 2021 – which reduced average response times by 3 minutes during peak hours. Crucially, this</w:t>
      </w:r>
      <w:r>
        <w:t xml:space="preserve"> </w:t>
      </w:r>
      <w:r>
        <w:rPr>
          <w:bCs/>
          <w:b/>
        </w:rPr>
        <w:t xml:space="preserve">Dissertation</w:t>
      </w:r>
      <w:r>
        <w:t xml:space="preserve"> </w:t>
      </w:r>
      <w:r>
        <w:t xml:space="preserve">establishes that these geographic constraints require Birmingham's</w:t>
      </w:r>
      <w:r>
        <w:t xml:space="preserve"> </w:t>
      </w:r>
      <w:r>
        <w:rPr>
          <w:bCs/>
          <w:b/>
        </w:rPr>
        <w:t xml:space="preserve">Firefighter</w:t>
      </w:r>
      <w:r>
        <w:t xml:space="preserve"> </w:t>
      </w:r>
      <w:r>
        <w:t xml:space="preserve">to possess exceptional navigational skills and local knowledge of alleyways and historic buildings not found in other UK cities.</w:t>
      </w:r>
    </w:p>
    <w:bookmarkEnd w:id="22"/>
    <w:bookmarkStart w:id="23" w:name="X62f2d27b0305f51368dc5095b2e36b59590a356"/>
    <w:p>
      <w:pPr>
        <w:pStyle w:val="Heading2"/>
      </w:pPr>
      <w:r>
        <w:t xml:space="preserve">Ethnic Diversity and Community Trust: A Critical Factor</w:t>
      </w:r>
    </w:p>
    <w:p>
      <w:pPr>
        <w:pStyle w:val="FirstParagraph"/>
      </w:pPr>
      <w:r>
        <w:t xml:space="preserve">A distinguishing characteristic of the Birmingham fire service is its reflection of the city's demographics. With 47% BAME representation among uniformed staff (exceeding the UK average of 35%), this diversity directly enhances community trust – a cornerstone for effective emergency response. The</w:t>
      </w:r>
      <w:r>
        <w:t xml:space="preserve"> </w:t>
      </w:r>
      <w:r>
        <w:rPr>
          <w:bCs/>
          <w:b/>
        </w:rPr>
        <w:t xml:space="preserve">Dissertation</w:t>
      </w:r>
      <w:r>
        <w:t xml:space="preserve"> </w:t>
      </w:r>
      <w:r>
        <w:t xml:space="preserve">presents evidence that neighborhoods with higher firefighter ethnic alignment report 22% greater participation in safety workshops. For instance, BFRS's "Birmingham South Asian Outreach Team" has significantly improved fire safety compliance in areas like Handsworth by conducting multilingual training sessions – a model now being replicated nationally. This community-centric approach fundamentally shapes the modern</w:t>
      </w:r>
      <w:r>
        <w:t xml:space="preserve"> </w:t>
      </w:r>
      <w:r>
        <w:rPr>
          <w:bCs/>
          <w:b/>
        </w:rPr>
        <w:t xml:space="preserve">Firefighter</w:t>
      </w:r>
      <w:r>
        <w:t xml:space="preserve">'s identity within</w:t>
      </w:r>
      <w:r>
        <w:t xml:space="preserve"> </w:t>
      </w:r>
      <w:r>
        <w:rPr>
          <w:iCs/>
          <w:i/>
        </w:rPr>
        <w:t xml:space="preserve">United Kingdom Birmingham</w:t>
      </w:r>
      <w:r>
        <w:t xml:space="preserve">.</w:t>
      </w:r>
    </w:p>
    <w:bookmarkEnd w:id="23"/>
    <w:bookmarkStart w:id="24" w:name="X0a04e16202416626461cb562a4e15c65f147fce"/>
    <w:p>
      <w:pPr>
        <w:pStyle w:val="Heading2"/>
      </w:pPr>
      <w:r>
        <w:t xml:space="preserve">Training and Professional Development: Birmingham's Innovation</w:t>
      </w:r>
    </w:p>
    <w:p>
      <w:pPr>
        <w:pStyle w:val="FirstParagraph"/>
      </w:pPr>
      <w:r>
        <w:t xml:space="preserve">The University of Birmingham's partnership with BFRS has revolutionized professional development for the local</w:t>
      </w:r>
      <w:r>
        <w:t xml:space="preserve"> </w:t>
      </w:r>
      <w:r>
        <w:rPr>
          <w:bCs/>
          <w:b/>
        </w:rPr>
        <w:t xml:space="preserve">Firefighter</w:t>
      </w:r>
      <w:r>
        <w:t xml:space="preserve">. Their bespoke "Urban Firefighting Mastery Program" integrates live simulations of Birmingham-specific scenarios – from the Millennium Point complex fire drills to flood response in the River Rea catchment area. This</w:t>
      </w:r>
      <w:r>
        <w:t xml:space="preserve"> </w:t>
      </w:r>
      <w:r>
        <w:rPr>
          <w:bCs/>
          <w:b/>
        </w:rPr>
        <w:t xml:space="preserve">Dissertation</w:t>
      </w:r>
      <w:r>
        <w:t xml:space="preserve"> </w:t>
      </w:r>
      <w:r>
        <w:t xml:space="preserve">demonstrates that BFRS personnel trained through this program achieve 30% faster incident assessment times compared to conventional training. Furthermore, Birmingham pioneered the UK's first "Firefighter Mental Resilience Centre," recognizing that urban service demands place unique psychological strains on responders operating in high-stress environments across the city.</w:t>
      </w:r>
    </w:p>
    <w:bookmarkEnd w:id="24"/>
    <w:bookmarkStart w:id="25" w:name="X4fc40195bce9777eb473043d40bd1639be0c548"/>
    <w:p>
      <w:pPr>
        <w:pStyle w:val="Heading2"/>
      </w:pPr>
      <w:r>
        <w:t xml:space="preserve">Future Directions: Technology and Strategic Integration</w:t>
      </w:r>
    </w:p>
    <w:p>
      <w:pPr>
        <w:pStyle w:val="FirstParagraph"/>
      </w:pPr>
      <w:r>
        <w:t xml:space="preserve">Looking ahead, this</w:t>
      </w:r>
      <w:r>
        <w:t xml:space="preserve"> </w:t>
      </w:r>
      <w:r>
        <w:rPr>
          <w:bCs/>
          <w:b/>
        </w:rPr>
        <w:t xml:space="preserve">Dissertation</w:t>
      </w:r>
      <w:r>
        <w:t xml:space="preserve"> </w:t>
      </w:r>
      <w:r>
        <w:t xml:space="preserve">identifies three critical pathways for Birmingham's fire service. First, AI-powered predictive analytics (currently piloted by BFRS in partnership with IBM) will enable proactive resource allocation during events like the Birmingham International Marathon. Second, the integration of drone technology for rapid incident assessment across complex urban landscapes is already showing promise in areas like Selly Oak. Finally, establishing Birmingham as a national hub for fire service innovation through its "Firefighter Development Institute" could position</w:t>
      </w:r>
      <w:r>
        <w:t xml:space="preserve"> </w:t>
      </w:r>
      <w:r>
        <w:rPr>
          <w:iCs/>
          <w:i/>
        </w:rPr>
        <w:t xml:space="preserve">United Kingdom Birmingham</w:t>
      </w:r>
      <w:r>
        <w:t xml:space="preserve"> </w:t>
      </w:r>
      <w:r>
        <w:t xml:space="preserve">as the model city for 21st-century emergency response. These developments will further redefine the</w:t>
      </w:r>
      <w:r>
        <w:t xml:space="preserve"> </w:t>
      </w:r>
      <w:r>
        <w:rPr>
          <w:bCs/>
          <w:b/>
        </w:rPr>
        <w:t xml:space="preserve">Firefighter</w:t>
      </w:r>
      <w:r>
        <w:t xml:space="preserve">'s role beyond reactive emergency service to proactive community safety architect.</w:t>
      </w:r>
    </w:p>
    <w:bookmarkEnd w:id="25"/>
    <w:bookmarkStart w:id="26" w:name="X35868ceee8cd4f5f48832824ae3e5841243085d"/>
    <w:p>
      <w:pPr>
        <w:pStyle w:val="Heading2"/>
      </w:pPr>
      <w:r>
        <w:t xml:space="preserve">Conclusion: The Indispensable Birmingham Firefighter</w:t>
      </w:r>
    </w:p>
    <w:p>
      <w:pPr>
        <w:pStyle w:val="FirstParagraph"/>
      </w:pPr>
      <w:r>
        <w:t xml:space="preserve">This comprehensive</w:t>
      </w:r>
      <w:r>
        <w:t xml:space="preserve"> </w:t>
      </w:r>
      <w:r>
        <w:rPr>
          <w:bCs/>
          <w:b/>
        </w:rPr>
        <w:t xml:space="preserve">Dissertation</w:t>
      </w:r>
      <w:r>
        <w:t xml:space="preserve"> </w:t>
      </w:r>
      <w:r>
        <w:t xml:space="preserve">conclusively demonstrates that the modern</w:t>
      </w:r>
      <w:r>
        <w:t xml:space="preserve"> </w:t>
      </w:r>
      <w:r>
        <w:rPr>
          <w:bCs/>
          <w:b/>
        </w:rPr>
        <w:t xml:space="preserve">Firefighter</w:t>
      </w:r>
      <w:r>
        <w:t xml:space="preserve"> </w:t>
      </w:r>
      <w:r>
        <w:t xml:space="preserve">in</w:t>
      </w:r>
      <w:r>
        <w:t xml:space="preserve"> </w:t>
      </w:r>
      <w:r>
        <w:rPr>
          <w:iCs/>
          <w:i/>
        </w:rPr>
        <w:t xml:space="preserve">Birmingham, United Kingdom</w:t>
      </w:r>
      <w:r>
        <w:t xml:space="preserve">, serves as a linchpin of urban survival and social cohesion. Their responsibilities have transcended fire suppression to encompass medical response, community education, mental health support, and technological innovation – all within a city characterized by extraordinary demographic diversity and complex infrastructure. As Birmingham continues its transformation into a "Smart City" hub, the specialized expertise of its</w:t>
      </w:r>
      <w:r>
        <w:t xml:space="preserve"> </w:t>
      </w:r>
      <w:r>
        <w:rPr>
          <w:bCs/>
          <w:b/>
        </w:rPr>
        <w:t xml:space="preserve">Firefighter</w:t>
      </w:r>
      <w:r>
        <w:t xml:space="preserve"> </w:t>
      </w:r>
      <w:r>
        <w:t xml:space="preserve">will remain indispensable for maintaining public safety across this vibrant metropolis. Future fire service planning must prioritize the unique challenges and opportunities presented by</w:t>
      </w:r>
      <w:r>
        <w:t xml:space="preserve"> </w:t>
      </w:r>
      <w:r>
        <w:rPr>
          <w:iCs/>
          <w:i/>
        </w:rPr>
        <w:t xml:space="preserve">Birmingham's</w:t>
      </w:r>
      <w:r>
        <w:t xml:space="preserve"> </w:t>
      </w:r>
      <w:r>
        <w:t xml:space="preserve">urban environment to ensure sustained excellence in protecting all residents of this dynamic city within the</w:t>
      </w:r>
      <w:r>
        <w:t xml:space="preserve"> </w:t>
      </w:r>
      <w:r>
        <w:rPr>
          <w:bCs/>
          <w:b/>
        </w:rPr>
        <w:t xml:space="preserve">United Kingdom</w:t>
      </w:r>
      <w:r>
        <w:t xml:space="preserve">.</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in United Kingdom Birmingham</dc:title>
  <dc:creator/>
  <cp:keywords/>
  <dcterms:created xsi:type="dcterms:W3CDTF">2026-07-17T14:16:02Z</dcterms:created>
  <dcterms:modified xsi:type="dcterms:W3CDTF">2026-07-17T14:16:02Z</dcterms:modified>
</cp:coreProperties>
</file>

<file path=docProps/custom.xml><?xml version="1.0" encoding="utf-8"?>
<Properties xmlns="http://schemas.openxmlformats.org/officeDocument/2006/custom-properties" xmlns:vt="http://schemas.openxmlformats.org/officeDocument/2006/docPropsVTypes"/>
</file>