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8e5b7c2dfd3d44bf02b0db483d22e2de31f8657"/>
    <w:p>
      <w:pPr>
        <w:pStyle w:val="Heading1"/>
      </w:pPr>
      <w:r>
        <w:t xml:space="preserve">Dissertation: The Evolving Role of the Firefighter in United Kingdom Manchester</w:t>
      </w:r>
    </w:p>
    <w:p>
      <w:pPr>
        <w:pStyle w:val="FirstParagraph"/>
      </w:pPr>
      <w:r>
        <w:t xml:space="preserve">This academic document presents a focused analysis of the modern Firefighter's profession within the context of United Kingdom Manchester. It examines historical development, contemporary challenges, community integration, and future directions for fire and rescue services operating in one of Britain's most dynamic urban centres. As a critical component of public safety infrastructure across the United Kingdom, the role of the Firefighter has transformed significantly in Manchester over recent decades, demanding both technical expertise and deep community engagement.</w:t>
      </w:r>
    </w:p>
    <w:bookmarkStart w:id="20" w:name="X21a414c975cf1e3f940ffd2829e7764f7c30cf1"/>
    <w:p>
      <w:pPr>
        <w:pStyle w:val="Heading2"/>
      </w:pPr>
      <w:r>
        <w:t xml:space="preserve">Historical Context within United Kingdom Manchester</w:t>
      </w:r>
    </w:p>
    <w:p>
      <w:pPr>
        <w:pStyle w:val="FirstParagraph"/>
      </w:pPr>
      <w:r>
        <w:t xml:space="preserve">The origins of organised firefighting in Manchester trace back to the 19th century, coinciding with rapid industrialisation and urban expansion. The establishment of the Manchester Fire Brigade in 1864 marked a pivotal moment, evolving from volunteer groups into a professional service under municipal control. This development was not isolated; it reflected broader national trends where industrial cities across the United Kingdom mandated formal fire protection systems to manage escalating risks posed by factories, tenement housing, and early electrical infrastructure. By the mid-20th century, Manchester's Fire Brigade had become integral to civic life in a city that was central to the UK's economic and social landscape. The modern structure of fire services in Manchester now operates within the legislative framework established by the Fire and Rescue Services Act 2004, which standardises governance across England and Wales while allowing for local adaptation.</w:t>
      </w:r>
    </w:p>
    <w:bookmarkEnd w:id="20"/>
    <w:bookmarkStart w:id="21" w:name="Xe703fecc9a0e1517f7cc5ad386db336019afa80"/>
    <w:p>
      <w:pPr>
        <w:pStyle w:val="Heading2"/>
      </w:pPr>
      <w:r>
        <w:t xml:space="preserve">Contemporary Challenges Facing Firefighters in Manchester</w:t>
      </w:r>
    </w:p>
    <w:p>
      <w:pPr>
        <w:pStyle w:val="FirstParagraph"/>
      </w:pPr>
      <w:r>
        <w:t xml:space="preserve">Today's Firefighter operating within United Kingdom Manchester confronts a complex array of challenges distinct from historical predecessors. The city’s dense urban fabric, featuring a mix of Victorian terraces, modern high-rises, and industrial estates, presents unique fire dynamics. The 2017 Grenfell Tower tragedy underscored the heightened risks associated with complex building materials and multi-unit residential structures – issues directly relevant to Manchester's own housing stock. Furthermore, the Firefighter must navigate increased demands for technical rescues (e.g., road traffic accidents in a congested city), hazardous material incidents linked to local industries, and critical response times across Manchester’s sprawling boroughs.</w:t>
      </w:r>
    </w:p>
    <w:p>
      <w:pPr>
        <w:pStyle w:val="BodyText"/>
      </w:pPr>
      <w:r>
        <w:t xml:space="preserve">Climatic pressures also shape the modern Firefighter’s role. Rising temperatures associated with climate change contribute to more frequent and intense wildfires on the outskirts of Greater Manchester, requiring specialised equipment and training not previously common in urban firefighting. Simultaneously, mental health challenges within the profession have gained significant attention; studies indicate higher rates of PTSD among UK firefighters compared to many other occupations, a concern actively addressed by Manchester Fire and Rescue Service (MFRS) through enhanced psychological support programmes.</w:t>
      </w:r>
    </w:p>
    <w:bookmarkEnd w:id="21"/>
    <w:bookmarkStart w:id="22" w:name="X9aa149065360b1d7b68f6e4a7dd7206f8a04f19"/>
    <w:p>
      <w:pPr>
        <w:pStyle w:val="Heading2"/>
      </w:pPr>
      <w:r>
        <w:t xml:space="preserve">Community Integration and Public Safety Education</w:t>
      </w:r>
    </w:p>
    <w:p>
      <w:pPr>
        <w:pStyle w:val="FirstParagraph"/>
      </w:pPr>
      <w:r>
        <w:t xml:space="preserve">A defining evolution in the role of the Firefighter within United Kingdom Manchester is the shift towards proactive community safety. MFRS has significantly expanded its public education initiatives, particularly targeting vulnerable populations such as elderly residents and those living in high-risk housing. Programmes like "Fire Safe Manchester" involve Firefighters visiting homes to install free smoke alarms, conduct safety checks, and provide tailored advice – transforming the profession from purely reactive responders to community safety partners. This approach is underpinned by a UK government emphasis on prevention over pure response, as outlined in the National Fire Chiefs Council (NFCC) strategy.</w:t>
      </w:r>
    </w:p>
    <w:p>
      <w:pPr>
        <w:pStyle w:val="BodyText"/>
      </w:pPr>
      <w:r>
        <w:t xml:space="preserve">Firefighters also serve as vital first responders for medical emergencies, often being the first on scene before ambulance services arrive in Manchester's traffic-congested areas. This dual role necessitates continuous medical training and collaboration with Greater Manchester Police and NHS services. The Firefighter is no longer solely a "fire" specialist but a multifaceted emergency response professional central to Manchester’s public safety ecosystem.</w:t>
      </w:r>
    </w:p>
    <w:bookmarkEnd w:id="22"/>
    <w:bookmarkStart w:id="23" w:name="X997b9d925321f0ad17867b93b7a8ae2868677b8"/>
    <w:p>
      <w:pPr>
        <w:pStyle w:val="Heading2"/>
      </w:pPr>
      <w:r>
        <w:t xml:space="preserve">Training, Technology, and Future Directions</w:t>
      </w:r>
    </w:p>
    <w:p>
      <w:pPr>
        <w:pStyle w:val="FirstParagraph"/>
      </w:pPr>
      <w:r>
        <w:t xml:space="preserve">Modern Firefighter training in Manchester integrates advanced simulation technology with traditional physical drills. MFRS utilises virtual reality systems to replicate complex scenarios – from high-rise fires in the city centre to hazardous chemical spills near industrial zones – allowing trainees to develop decision-making skills safely. This technological integration reflects a national UK trend where fire services are adopting innovations like thermal imaging cameras, drones for aerial assessments, and data analytics for predicting fire risks across urban environments.</w:t>
      </w:r>
    </w:p>
    <w:p>
      <w:pPr>
        <w:pStyle w:val="BodyText"/>
      </w:pPr>
      <w:r>
        <w:t xml:space="preserve">Looking ahead, the Firefighter's role in United Kingdom Manchester will likely deepen its focus on climate resilience. With Manchester committing to achieving net-zero carbon emissions by 2038, the Fire Service must anticipate new risks – such as electrical fires from increased EV infrastructure or energy storage systems – and contribute to city-wide sustainability strategies. The future Firefighter will need proficiency in both traditional firefighting and emerging environmental safety protocols, ensuring Manchester remains a safe, resilient city for its 5.5 million residents.</w:t>
      </w:r>
    </w:p>
    <w:bookmarkEnd w:id="23"/>
    <w:bookmarkStart w:id="24" w:name="conclusion"/>
    <w:p>
      <w:pPr>
        <w:pStyle w:val="Heading2"/>
      </w:pPr>
      <w:r>
        <w:t xml:space="preserve">Conclusion</w:t>
      </w:r>
    </w:p>
    <w:p>
      <w:pPr>
        <w:pStyle w:val="FirstParagraph"/>
      </w:pPr>
      <w:r>
        <w:t xml:space="preserve">This Dissertation underscores that the modern Firefighter within United Kingdom Manchester is a pivotal figure navigating unprecedented complexity. From historical roots in industrial firefighting to present-day demands of climate resilience, community engagement, and multi-agency emergency response, the profession has evolved far beyond its traditional scope. The challenges faced by Manchester's Firefighters – urban density, climate impacts, mental health pressures – are not unique but are acutely visible within this major UK city. MFRS’s commitment to innovation in training and prevention provides a compelling model for fire services across the United Kingdom.</w:t>
      </w:r>
    </w:p>
    <w:p>
      <w:pPr>
        <w:pStyle w:val="BodyText"/>
      </w:pPr>
      <w:r>
        <w:t xml:space="preserve">As Manchester continues to grow and transform, the dedicated Firefighter remains indispensable. Their role embodies the critical intersection of technological advancement, community trust, and public safety – making them not just responders to crisis, but active architects of a safer future for Manchester residents within the broader framework of United Kingdom emergency services. The ongoing adaptation of this profession in United Kingdom Manchester serves as a vital case study for fire service development nationwide.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United Kingdom Manchester</dc:title>
  <dc:creator/>
  <dc:language>en</dc:language>
  <cp:keywords/>
  <dcterms:created xsi:type="dcterms:W3CDTF">2026-07-20T10:08:42Z</dcterms:created>
  <dcterms:modified xsi:type="dcterms:W3CDTF">2026-07-20T10:08:42Z</dcterms:modified>
</cp:coreProperties>
</file>

<file path=docProps/custom.xml><?xml version="1.0" encoding="utf-8"?>
<Properties xmlns="http://schemas.openxmlformats.org/officeDocument/2006/custom-properties" xmlns:vt="http://schemas.openxmlformats.org/officeDocument/2006/docPropsVTypes"/>
</file>