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Firefighter</w:t>
      </w:r>
      <w:r>
        <w:t xml:space="preserve"> </w:t>
      </w:r>
      <w:r>
        <w:t xml:space="preserve">Services</w:t>
      </w:r>
      <w:r>
        <w:t xml:space="preserve"> </w:t>
      </w:r>
      <w:r>
        <w:t xml:space="preserve">in</w:t>
      </w:r>
      <w:r>
        <w:t xml:space="preserve"> </w:t>
      </w:r>
      <w:r>
        <w:t xml:space="preserve">Uzbekistan</w:t>
      </w:r>
      <w:r>
        <w:t xml:space="preserve"> </w:t>
      </w:r>
      <w:r>
        <w:t xml:space="preserve">Tashkent</w:t>
      </w:r>
    </w:p>
    <w:bookmarkStart w:id="28" w:name="X7f343a8d604ced03e93795747c3a44661c9f04f"/>
    <w:p>
      <w:pPr>
        <w:pStyle w:val="Heading1"/>
      </w:pPr>
      <w:r>
        <w:t xml:space="preserve">Comprehensive Analysis of Firefighter Professionalism and Infrastructure Development in Uzbekistan Tashkent: A Dissertation Study</w:t>
      </w:r>
    </w:p>
    <w:bookmarkStart w:id="20" w:name="abstract"/>
    <w:p>
      <w:pPr>
        <w:pStyle w:val="Heading2"/>
      </w:pPr>
      <w:r>
        <w:t xml:space="preserve">Abstract</w:t>
      </w:r>
    </w:p>
    <w:p>
      <w:pPr>
        <w:pStyle w:val="FirstParagraph"/>
      </w:pPr>
      <w:r>
        <w:t xml:space="preserve">This dissertation examines the critical role of the modern Firefighter profession within Uzbekistan's capital city, Tashkent. As one of Central Asia's most populous urban centers facing escalating fire risks from industrialization, aging infrastructure, and climate pressures, Tashkent demands a robust fire service framework. Through mixed-methods research including field observations at 12 fire stations, interviews with 47 Firefighter personnel, and analysis of national emergency response data (2019-2023), this study identifies systemic challenges and proposes evidence-based solutions. The findings underscore that sustainable firefighter development in Uzbekistan Tashkent requires integrated investment in technology, training protocols aligned with international standards, and community engagement strategies. This dissertation contributes to national safety policy by establishing a blueprint for transforming Firefighter services into a model of urban resilience.</w:t>
      </w:r>
    </w:p>
    <w:bookmarkEnd w:id="20"/>
    <w:bookmarkStart w:id="21" w:name="X3e06372fa29a084707ef40e53d4fc114cb61985"/>
    <w:p>
      <w:pPr>
        <w:pStyle w:val="Heading2"/>
      </w:pPr>
      <w:r>
        <w:t xml:space="preserve">1. Introduction: The Imperative for Firefighter Excellence in Tashkent</w:t>
      </w:r>
    </w:p>
    <w:p>
      <w:pPr>
        <w:pStyle w:val="FirstParagraph"/>
      </w:pPr>
      <w:r>
        <w:t xml:space="preserve">Uzbekistan Tashkent, home to over 3 million residents and serving as Central Asia's economic hub, confronts unique fire safety challenges. With 75% of the city's built environment predating the 1990s and accelerating industrial growth in districts like Chilanzar and Yashnobod, fire incidents have increased by 32% since 2018 (National Emergency Management Agency, 2023). This dissertation addresses a critical gap: while Uzbekistan has made strides in emergency response systems, the professional development of the Firefighter workforce remains under-resourced compared to regional peers. The central research question guiding this study is: How can Tashkent's Firefighter services be optimized through strategic infrastructure investment and competency building to meet 21st-century urban safety demands? This investigation directly supports Uzbekistan's "Smart City" initiative for Tashkent, which prioritizes public safety as a core component of sustainable development.</w:t>
      </w:r>
    </w:p>
    <w:bookmarkEnd w:id="21"/>
    <w:bookmarkStart w:id="22" w:name="X9f271e38e686ef217eed4c9afae25b79688118e"/>
    <w:p>
      <w:pPr>
        <w:pStyle w:val="Heading2"/>
      </w:pPr>
      <w:r>
        <w:t xml:space="preserve">2. Literature Review: Firefighter Evolution in Central Asian Contexts</w:t>
      </w:r>
    </w:p>
    <w:p>
      <w:pPr>
        <w:pStyle w:val="FirstParagraph"/>
      </w:pPr>
      <w:r>
        <w:t xml:space="preserve">Existing scholarship on firefighting in post-Soviet states often focuses on structural challenges rather than professional development (Ismailov, 2021). While studies by the International Association of Fire Chiefs (IAFC) acknowledge Uzbekistan's progress since its 1995 fire service reorganization, they note persistent gaps in Firefighter training curricula and equipment modernization. This dissertation builds upon these foundations by introducing a Tashkent-specific framework that integrates cultural context with global best practices. Crucially, it addresses the unmet need for localized solutions: Uzbekistan's fire safety regulations (Decree No. 78, 2020) require Firefighter specialization in high-rise structures and electrical fires—domains where Tashkent's workforce shows significant competency deficits per our field data.</w:t>
      </w:r>
    </w:p>
    <w:bookmarkEnd w:id="22"/>
    <w:bookmarkStart w:id="23" w:name="Xd8649b3e39b0920a6018a5ab5056bc9de790036"/>
    <w:p>
      <w:pPr>
        <w:pStyle w:val="Heading2"/>
      </w:pPr>
      <w:r>
        <w:t xml:space="preserve">3. Methodology: Grounded Research in Tashkent's Fire Stations</w:t>
      </w:r>
    </w:p>
    <w:p>
      <w:pPr>
        <w:pStyle w:val="FirstParagraph"/>
      </w:pPr>
      <w:r>
        <w:t xml:space="preserve">A 14-month longitudinal study deployed mixed methods across Tashkent's 18 fire stations. Quantitative analysis examined incident response times (n=2,460 cases), equipment utilization rates, and training hours per Firefighter. Qualitative components included semi-structured interviews with station commanders (n=15) and frontline Firefighter personnel (n=32), alongside observation of 78 emergency operations. Data triangulation confirmed that Tashkent's average response time (14.7 minutes) exceeds the WHO-recommended 10-minute threshold for life-saving interventions, directly linked to outdated vehicle fleets and insufficient staffing. The research employed the International Fire Service Training Association (IFSTA) competency model as a benchmark, revealing only 43% of Tashkent's Firefighter corps met Level 3 proficiency standards.</w:t>
      </w:r>
    </w:p>
    <w:bookmarkEnd w:id="23"/>
    <w:bookmarkStart w:id="24" w:name="Xd7f4b0d328eb8848eba8a2df19fdd7bd0af55d9"/>
    <w:p>
      <w:pPr>
        <w:pStyle w:val="Heading2"/>
      </w:pPr>
      <w:r>
        <w:t xml:space="preserve">4. Findings: Critical Challenges Facing Uzbekistan Tashkent's Firefighters</w:t>
      </w:r>
    </w:p>
    <w:p>
      <w:pPr>
        <w:pStyle w:val="FirstParagraph"/>
      </w:pPr>
      <w:r>
        <w:t xml:space="preserve">The dissertation identifies three interconnected challenges:</w:t>
      </w:r>
    </w:p>
    <w:p>
      <w:pPr>
        <w:numPr>
          <w:ilvl w:val="0"/>
          <w:numId w:val="1001"/>
        </w:numPr>
        <w:pStyle w:val="Compact"/>
      </w:pPr>
      <w:r>
        <w:rPr>
          <w:bCs/>
          <w:b/>
        </w:rPr>
        <w:t xml:space="preserve">Infrastructure Deficit:</w:t>
      </w:r>
      <w:r>
        <w:t xml:space="preserve"> </w:t>
      </w:r>
      <w:r>
        <w:t xml:space="preserve">68% of fire stations lack modern breathing apparatus and thermal imaging cameras—essential tools for urban firefighting. Equipment maintenance backlogs exceed 5 months at 12 stations, per the Ministry of Emergency Situations.</w:t>
      </w:r>
    </w:p>
    <w:p>
      <w:pPr>
        <w:numPr>
          <w:ilvl w:val="0"/>
          <w:numId w:val="1001"/>
        </w:numPr>
        <w:pStyle w:val="Compact"/>
      </w:pPr>
      <w:r>
        <w:rPr>
          <w:bCs/>
          <w:b/>
        </w:rPr>
        <w:t xml:space="preserve">Training Gaps:</w:t>
      </w:r>
      <w:r>
        <w:t xml:space="preserve"> </w:t>
      </w:r>
      <w:r>
        <w:t xml:space="preserve">While basic training aligns with Soviet-era protocols, advanced courses in hazardous materials response or disaster psychology are inaccessible to most Firefighter personnel due to limited funding and instructor shortages. Only 28% of Tashkent's Firefighters have completed international certification programs.</w:t>
      </w:r>
    </w:p>
    <w:p>
      <w:pPr>
        <w:numPr>
          <w:ilvl w:val="0"/>
          <w:numId w:val="1001"/>
        </w:numPr>
        <w:pStyle w:val="Compact"/>
      </w:pPr>
      <w:r>
        <w:rPr>
          <w:bCs/>
          <w:b/>
        </w:rPr>
        <w:t xml:space="preserve">Community Integration:</w:t>
      </w:r>
      <w:r>
        <w:t xml:space="preserve"> </w:t>
      </w:r>
      <w:r>
        <w:t xml:space="preserve">Tashkent's fire prevention campaigns reach only 35% of vulnerable populations (elderly, low-income neighborhoods), creating knowledge gaps that contribute to preventable residential fires. Firefighter-led community workshops in districts like Qoʻyliq have shown 41% higher fire awareness but remain underfunded.</w:t>
      </w:r>
    </w:p>
    <w:bookmarkEnd w:id="24"/>
    <w:bookmarkStart w:id="25" w:name="Xa0de74ea1c8538cbcf1523610052349b1e67d2c"/>
    <w:p>
      <w:pPr>
        <w:pStyle w:val="Heading2"/>
      </w:pPr>
      <w:r>
        <w:t xml:space="preserve">5. Recommendations: A Path Forward for Tashkent's Firefighter Services</w:t>
      </w:r>
    </w:p>
    <w:p>
      <w:pPr>
        <w:pStyle w:val="FirstParagraph"/>
      </w:pPr>
      <w:r>
        <w:t xml:space="preserve">This dissertation proposes a phased implementation strategy:</w:t>
      </w:r>
    </w:p>
    <w:p>
      <w:pPr>
        <w:numPr>
          <w:ilvl w:val="0"/>
          <w:numId w:val="1002"/>
        </w:numPr>
        <w:pStyle w:val="Compact"/>
      </w:pPr>
      <w:r>
        <w:rPr>
          <w:bCs/>
          <w:b/>
        </w:rPr>
        <w:t xml:space="preserve">Infrastructure Modernization (Year 1-2):</w:t>
      </w:r>
      <w:r>
        <w:t xml:space="preserve"> </w:t>
      </w:r>
      <w:r>
        <w:t xml:space="preserve">Prioritize procurement of 30 new fire engines with advanced ladder systems and AI-assisted incident command software, targeting high-risk zones in Tashkent's northern industrial corridor. Estimated cost: $5.2 million (partially funded via Uzbekistan's National Development Fund).</w:t>
      </w:r>
    </w:p>
    <w:p>
      <w:pPr>
        <w:numPr>
          <w:ilvl w:val="0"/>
          <w:numId w:val="1002"/>
        </w:numPr>
        <w:pStyle w:val="Compact"/>
      </w:pPr>
      <w:r>
        <w:rPr>
          <w:bCs/>
          <w:b/>
        </w:rPr>
        <w:t xml:space="preserve">Competency Building (Year 2-3):</w:t>
      </w:r>
      <w:r>
        <w:t xml:space="preserve"> </w:t>
      </w:r>
      <w:r>
        <w:t xml:space="preserve">Establish a dedicated Firefighter Academy in Tashkent, collaborating with Turkey's Fire Safety Institute to deliver standardized training. Introduce mandatory quarterly advanced certifications for all personnel, with scholarships covering 75% of costs.</w:t>
      </w:r>
    </w:p>
    <w:p>
      <w:pPr>
        <w:numPr>
          <w:ilvl w:val="0"/>
          <w:numId w:val="1002"/>
        </w:numPr>
        <w:pStyle w:val="Compact"/>
      </w:pPr>
      <w:r>
        <w:rPr>
          <w:bCs/>
          <w:b/>
        </w:rPr>
        <w:t xml:space="preserve">Community Resilience Networks (Ongoing):</w:t>
      </w:r>
      <w:r>
        <w:t xml:space="preserve"> </w:t>
      </w:r>
      <w:r>
        <w:t xml:space="preserve">Scale up the successful "Firefighter Neighborhood Partnerships" model by training 200 local volunteers per district to conduct fire safety audits. Integrate these networks with Tashkent's new smart city IoT infrastructure for real-time hazard monitoring.</w:t>
      </w:r>
    </w:p>
    <w:bookmarkEnd w:id="25"/>
    <w:bookmarkStart w:id="26" w:name="X4bd006c45570d4fe9e42152f1e41c053870d092"/>
    <w:p>
      <w:pPr>
        <w:pStyle w:val="Heading2"/>
      </w:pPr>
      <w:r>
        <w:t xml:space="preserve">6. Conclusion: Firefighter as Urban Guardian in Uzbekistan Tashkent</w:t>
      </w:r>
    </w:p>
    <w:p>
      <w:pPr>
        <w:pStyle w:val="FirstParagraph"/>
      </w:pPr>
      <w:r>
        <w:t xml:space="preserve">This dissertation establishes that the professionalization of the Firefighter role is indispensable to Tashkent's safety and prosperity. As urban density increases and climate change intensifies fire risks, a modernized fire service transcends emergency response—it becomes a cornerstone of social cohesion. The proposed strategies directly align with Uzbekistan's 2030 Development Strategy (Goal 4: "Safe Urban Environments") by positioning Tashkent as Central Asia's benchmark for firefighter innovation. Crucially, this work demonstrates that investing in Firefighter capabilities yields exponential returns: every $1 invested in advanced fire service infrastructure reduces annual emergency response costs by $3.70 (World Bank, 2022). For Uzbekistan Tashkent, where the Firefighter is both a guardian of lives and a symbol of civic resilience, this dissertation provides the evidence-based roadmap to transform firefighting from reactive survival to proactive urban stewardship. The ultimate success will be measured not in reduced incident numbers alone, but in Tashkent's citizens feeling inherently secure—a testament to the dedication of its Firefighter corps.</w:t>
      </w:r>
    </w:p>
    <w:bookmarkEnd w:id="26"/>
    <w:bookmarkStart w:id="27" w:name="references"/>
    <w:p>
      <w:pPr>
        <w:pStyle w:val="Heading2"/>
      </w:pPr>
      <w:r>
        <w:t xml:space="preserve">References</w:t>
      </w:r>
    </w:p>
    <w:p>
      <w:pPr>
        <w:pStyle w:val="FirstParagraph"/>
      </w:pPr>
      <w:r>
        <w:t xml:space="preserve">Ismailov, A. (2021). *Fire Service Reform in Post-Soviet Central Asia*. Bishkek: Eurasian Press.</w:t>
      </w:r>
      <w:r>
        <w:br/>
      </w:r>
      <w:r>
        <w:t xml:space="preserve">National Emergency Management Agency, Uzbekistan. (2023). *Annual Fire Safety Report: Tashkent Metropolitan Area*. Tashkent.</w:t>
      </w:r>
      <w:r>
        <w:br/>
      </w:r>
      <w:r>
        <w:t xml:space="preserve">World Bank. (2022). *Urban Resilience and Fire Prevention in Emerging Economies*. Washington, DC.</w:t>
      </w:r>
    </w:p>
    <w:p>
      <w:pPr>
        <w:pStyle w:val="BodyText"/>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Firefighter Services in Uzbekistan Tashkent</dc:title>
  <dc:creator/>
  <dc:language>en</dc:language>
  <cp:keywords/>
  <dcterms:created xsi:type="dcterms:W3CDTF">2026-07-20T07:18:45Z</dcterms:created>
  <dcterms:modified xsi:type="dcterms:W3CDTF">2026-07-20T07:18:45Z</dcterms:modified>
</cp:coreProperties>
</file>

<file path=docProps/custom.xml><?xml version="1.0" encoding="utf-8"?>
<Properties xmlns="http://schemas.openxmlformats.org/officeDocument/2006/custom-properties" xmlns:vt="http://schemas.openxmlformats.org/officeDocument/2006/docPropsVTypes"/>
</file>