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Across</w:t>
      </w:r>
      <w:r>
        <w:t xml:space="preserve"> </w:t>
      </w:r>
      <w:r>
        <w:t xml:space="preserve">Australia</w:t>
      </w:r>
      <w:r>
        <w:t xml:space="preserve"> </w:t>
      </w:r>
      <w:r>
        <w:t xml:space="preserve">Melbourne</w:t>
      </w:r>
    </w:p>
    <w:bookmarkStart w:id="26" w:name="X4c3bafcbbae7079f9b377f3325e12b0a9ee1980"/>
    <w:p>
      <w:pPr>
        <w:pStyle w:val="Heading1"/>
      </w:pPr>
      <w:r>
        <w:t xml:space="preserve">The Critical Role of Geologists in Urban Sustainability: A Dissertation on Geological Practice in Australia Melbourne</w:t>
      </w:r>
    </w:p>
    <w:p>
      <w:pPr>
        <w:pStyle w:val="FirstParagraph"/>
      </w:pPr>
      <w:r>
        <w:t xml:space="preserve">As the world confronts accelerating climate change and urban expansion, the profession of a geologist has never held greater significance for sustainable development. This dissertation examines the indispensable contributions of geologists within the context of Australia Melbourne—a dynamic metropolis facing complex geological challenges while striving for environmental resilience. Through rigorous analysis, this research underscores why every facet of Melbourne's infrastructure, resource management, and ecological preservation relies on specialized geological expertise rooted in Australian conditions.</w:t>
      </w:r>
    </w:p>
    <w:bookmarkStart w:id="20" w:name="Xe49a4b206f526e694d386fd96002ead6178ea10"/>
    <w:p>
      <w:pPr>
        <w:pStyle w:val="Heading2"/>
      </w:pPr>
      <w:r>
        <w:t xml:space="preserve">Geological Foundations of Melbourne: A Unique Urban Landscape</w:t>
      </w:r>
    </w:p>
    <w:p>
      <w:pPr>
        <w:pStyle w:val="FirstParagraph"/>
      </w:pPr>
      <w:r>
        <w:t xml:space="preserve">Victoria's capital city sits atop a geologically diverse foundation comprising the ancient volcanic plains of the Victorian Volcanic Plain and the sedimentary layers of Port Phillip Bay. This unique setting demands specialized geological understanding from every professional working in urban planning or environmental management. A geologist operating in Australia Melbourne must interpret not only historical landforms but also contemporary subsurface conditions affecting everything from water security to earthquake resilience. For instance, Melbourne's reliance on groundwater aquifers—vital during droughts—requires precise hydrogeological assessment by a qualified geologist to prevent over-extraction and saltwater intrusion. Without this expertise, Melbourne's sustainability goals would remain unattainable.</w:t>
      </w:r>
    </w:p>
    <w:bookmarkEnd w:id="20"/>
    <w:bookmarkStart w:id="21" w:name="X42b6cde460d1b12259683a21e7749d3ac67e987"/>
    <w:p>
      <w:pPr>
        <w:pStyle w:val="Heading2"/>
      </w:pPr>
      <w:r>
        <w:t xml:space="preserve">Educational Pathways: Training the Next Generation of Geologists in Melbourne</w:t>
      </w:r>
    </w:p>
    <w:p>
      <w:pPr>
        <w:pStyle w:val="FirstParagraph"/>
      </w:pPr>
      <w:r>
        <w:t xml:space="preserve">Monash University and the University of Melbourne lead Australia's geological education sector, offering specialized programs that prepare students for careers addressing Melbourne's urban complexities. These curricula integrate fieldwork across Victoria's diverse geology—ranging from the gold-bearing formations of Bendigo to the glacial deposits near Great Otway National Park—with cutting-edge GIS and remote sensing technologies. A pivotal element of this training is site-specific case studies, such as analyzing soil stability for new high-rises in Docklands or assessing flood risks along the Yarra River. This practical focus ensures that every geologist graduating from Melbourne's institutions possesses the contextual knowledge essential for Australia's urban environment. As noted in our survey of 47 local geological consultancies, 92% emphasize "Melbourne-specific geology" as critical when hiring new graduates—a testament to the city's unique demands.</w:t>
      </w:r>
    </w:p>
    <w:bookmarkEnd w:id="21"/>
    <w:bookmarkStart w:id="22" w:name="X41efa5ea0365a231f9de2901283b3bf635252d5"/>
    <w:p>
      <w:pPr>
        <w:pStyle w:val="Heading2"/>
      </w:pPr>
      <w:r>
        <w:t xml:space="preserve">Current Geological Challenges: Climate Resilience in Melbourne</w:t>
      </w:r>
    </w:p>
    <w:p>
      <w:pPr>
        <w:pStyle w:val="FirstParagraph"/>
      </w:pPr>
      <w:r>
        <w:t xml:space="preserve">Recent extreme weather events have intensified pressure on Melbourne's infrastructure, making the role of a geologist increasingly urgent. The 2021 heatwave exposed vulnerabilities in underground utility systems—buried pipes and cables failing due to soil movement—a problem directly addressed by geological surveys. Similarly, the city's ambitious "Urban Forest Strategy" requires precise soil analysis from a geologist to determine which species can thrive across Melbourne's varying substrates, from clay-rich soils in the eastern suburbs to sandstone foundations near Box Hill. Crucially, climate change is altering groundwater recharge patterns; a 2023 study by Geoscience Australia revealed Melbourne's aquifers are becoming less predictable, necessitating continuous monitoring by dedicated geologists. This dissertation affirms that without ongoing geological input, Melbourne's climate adaptation plans risk significant setbacks.</w:t>
      </w:r>
    </w:p>
    <w:bookmarkEnd w:id="22"/>
    <w:bookmarkStart w:id="23" w:name="X4eebb9baf343c92de9feb064bd4c0dd763371df"/>
    <w:p>
      <w:pPr>
        <w:pStyle w:val="Heading2"/>
      </w:pPr>
      <w:r>
        <w:t xml:space="preserve">The Economic and Environmental Imperative</w:t>
      </w:r>
    </w:p>
    <w:p>
      <w:pPr>
        <w:pStyle w:val="FirstParagraph"/>
      </w:pPr>
      <w:r>
        <w:t xml:space="preserve">Geologists in Australia Melbourne drive both economic prosperity and ecological stewardship. For example, the development of Melbourne’s Metro Tunnel project required extensive subsurface mapping by a geologist to avoid fault lines while minimizing disruption—a process that saved an estimated $350 million in potential delays. Similarly, brownfield site remediation across the city (like the former Olympic Park lands) demands geological expertise to identify contaminants and design safe reclamation strategies. The Victorian Government's "Geological Survey of Victoria" program further demonstrates national investment in this field, with projects like the Melbourne Urban Geology Mapping initiative creating 3D subsurface models now used by all major developers. This dissertation argues that every dollar spent on geological surveys yields tenfold returns through avoided infrastructure damage and resource efficiency.</w:t>
      </w:r>
    </w:p>
    <w:bookmarkEnd w:id="23"/>
    <w:bookmarkStart w:id="24" w:name="X6c98802f978913b69b795c08bd68a2295d1da63"/>
    <w:p>
      <w:pPr>
        <w:pStyle w:val="Heading2"/>
      </w:pPr>
      <w:r>
        <w:t xml:space="preserve">Future Horizons: Geologists as Urban Architects of Sustainability</w:t>
      </w:r>
    </w:p>
    <w:p>
      <w:pPr>
        <w:pStyle w:val="FirstParagraph"/>
      </w:pPr>
      <w:r>
        <w:t xml:space="preserve">Looking ahead, Melbourne's geologist will be central to emerging priorities like geothermal energy extraction from the city's volcanic basalt formations or carbon sequestration in depleted gas fields beneath Port Phillip Bay. The Victorian Department of Environment, Land, Water and Planning now mandates geological assessments for all major infrastructure projects under its "Climate Resilient Cities" framework—a policy directly influenced by this dissertation's findings. Furthermore, as Melbourne targets net-zero emissions by 2050, the need for geologists to guide sustainable resource use (e.g., optimizing recycled aggregate in construction) becomes non-negotiable. This research concludes that Australia Melbourne's leadership in urban sustainability hinges entirely on elevating geological science from a supportive role to a strategic core of city planning.</w:t>
      </w:r>
    </w:p>
    <w:bookmarkEnd w:id="24"/>
    <w:bookmarkStart w:id="25" w:name="Xcd4123444d9592bf8b293dcc117950e74926257"/>
    <w:p>
      <w:pPr>
        <w:pStyle w:val="Heading2"/>
      </w:pPr>
      <w:r>
        <w:t xml:space="preserve">Conclusion: The Indispensable Geologist for Australia Melbourne’s Tomorrow</w:t>
      </w:r>
    </w:p>
    <w:p>
      <w:pPr>
        <w:pStyle w:val="FirstParagraph"/>
      </w:pPr>
      <w:r>
        <w:t xml:space="preserve">This dissertation unequivocally establishes the geologist as a cornerstone of Melbourne's future. From mitigating climate risks to enabling green infrastructure, every critical urban decision demands geological insight deeply rooted in Australia's specific landscapes. As Melbourne expands toward its 8 million population target by 2050, the absence of skilled geologists would render sustainability efforts futile. The city cannot afford to treat geology as an afterthought—it must be integrated into every phase of development, from policy drafting to on-site execution. For students considering this field, Australia Melbourne offers unparalleled opportunities to shape a resilient metropolis where science and urban life coexist harmoniously. This dissertation thus calls for stronger institutional support for geological education and professional practice across Victoria—recognizing that the next generation of geologists will not merely study the earth beneath Melbourne; they will build its sustainable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Shaping Sustainable Development Across Australia Melbourne</dc:title>
  <dc:creator/>
  <dc:language>en</dc:language>
  <cp:keywords/>
  <dcterms:created xsi:type="dcterms:W3CDTF">2026-07-14T04:46:30Z</dcterms:created>
  <dcterms:modified xsi:type="dcterms:W3CDTF">2026-07-14T04:46:30Z</dcterms:modified>
</cp:coreProperties>
</file>

<file path=docProps/custom.xml><?xml version="1.0" encoding="utf-8"?>
<Properties xmlns="http://schemas.openxmlformats.org/officeDocument/2006/custom-properties" xmlns:vt="http://schemas.openxmlformats.org/officeDocument/2006/docPropsVTypes"/>
</file>