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Australia</w:t>
      </w:r>
      <w:r>
        <w:t xml:space="preserve"> </w:t>
      </w:r>
      <w:r>
        <w:t xml:space="preserve">Sydney</w:t>
      </w:r>
    </w:p>
    <w:bookmarkStart w:id="25" w:name="X02842008d704f4008897b7262408c7a37027fc9"/>
    <w:p>
      <w:pPr>
        <w:pStyle w:val="Heading1"/>
      </w:pPr>
      <w:r>
        <w:t xml:space="preserve">Dissertation: The Evolving Role of the Geologist in Urban and Environmental Contexts within Australia Sydney</w:t>
      </w:r>
    </w:p>
    <w:p>
      <w:pPr>
        <w:pStyle w:val="FirstParagraph"/>
      </w:pPr>
      <w:r>
        <w:t xml:space="preserve">This Dissertation examines the critical role, professional development pathways, and contemporary challenges faced by the Geologist operating within the unique geological and urban framework of Australia Sydney. As one of the world's most significant coastal cities situated upon a complex geological foundation, Sydney presents a dynamic environment where geoscientific expertise is not merely advantageous but essential for sustainable development, infrastructure resilience, and environmental stewardship. This work synthesizes current practices, regulatory contexts, and future trajectories specific to the Australian professional landscape centered on Sydney.</w:t>
      </w:r>
    </w:p>
    <w:bookmarkStart w:id="20" w:name="X614d6d0104ff15489597006242cef1f684dcf30"/>
    <w:p>
      <w:pPr>
        <w:pStyle w:val="Heading2"/>
      </w:pPr>
      <w:r>
        <w:t xml:space="preserve">Geological Significance of the Sydney Basin</w:t>
      </w:r>
    </w:p>
    <w:p>
      <w:pPr>
        <w:pStyle w:val="FirstParagraph"/>
      </w:pPr>
      <w:r>
        <w:t xml:space="preserve">The foundation upon which modern Australia Sydney rests is defined by the ancient Sydney Basin, a sedimentary geological province formed during the Triassic and Jurassic periods. This basin, composed primarily of sandstone, shale, and siltstone units (notably the Hawkesbury Sandstone), dictates much of the city's topography, soil characteristics, groundwater systems, and susceptibility to natural hazards like landslides and erosion. Understanding this stratigraphy is fundamental for any Geologist working in the region. From planning major infrastructure projects such as the Sydney Metro Northwest or WestConnex tunnels through sandstone bedrock, to assessing land stability for high-rise developments on coastal bluffs, the Geologist's interpretation of Sydney's geology directly influences project feasibility, cost, and safety. The unique properties of local rock formations demand specialized knowledge beyond generic geological training.</w:t>
      </w:r>
    </w:p>
    <w:bookmarkEnd w:id="20"/>
    <w:bookmarkStart w:id="21" w:name="professional-practice-beyond-fieldwork"/>
    <w:p>
      <w:pPr>
        <w:pStyle w:val="Heading2"/>
      </w:pPr>
      <w:r>
        <w:t xml:space="preserve">Professional Practice: Beyond Fieldwork</w:t>
      </w:r>
    </w:p>
    <w:p>
      <w:pPr>
        <w:pStyle w:val="FirstParagraph"/>
      </w:pPr>
      <w:r>
        <w:t xml:space="preserve">The role of the Geologist in Australia Sydney has evolved significantly beyond traditional field mapping. Contemporary practice integrates advanced geospatial technologies (GIS, LiDAR, 3D subsurface modeling), environmental impact assessment protocols aligned with Australian Commonwealth and New South Wales (NSW) legislation (e.g., Environmental Planning and Assessment Act 1979), and interdisciplinary collaboration with engineers, urban planners, hydrologists, and ecologists. A Geologist in Sydney routinely engages in tasks such as:</w:t>
      </w:r>
    </w:p>
    <w:p>
      <w:pPr>
        <w:numPr>
          <w:ilvl w:val="0"/>
          <w:numId w:val="1001"/>
        </w:numPr>
        <w:pStyle w:val="Compact"/>
      </w:pPr>
      <w:r>
        <w:t xml:space="preserve">Site investigations for major construction projects to assess foundation conditions.</w:t>
      </w:r>
    </w:p>
    <w:p>
      <w:pPr>
        <w:numPr>
          <w:ilvl w:val="0"/>
          <w:numId w:val="1001"/>
        </w:numPr>
        <w:pStyle w:val="Compact"/>
      </w:pPr>
      <w:r>
        <w:t xml:space="preserve">Evaluating groundwater resources and contamination risks for urban development.</w:t>
      </w:r>
    </w:p>
    <w:p>
      <w:pPr>
        <w:numPr>
          <w:ilvl w:val="0"/>
          <w:numId w:val="1001"/>
        </w:numPr>
        <w:pStyle w:val="Compact"/>
      </w:pPr>
      <w:r>
        <w:t xml:space="preserve">Assessing natural hazards (e.g., coastal erosion along the Sydney coastline, slope stability in the Blue Mountains region adjacent to Sydney).</w:t>
      </w:r>
    </w:p>
    <w:p>
      <w:pPr>
        <w:numPr>
          <w:ilvl w:val="0"/>
          <w:numId w:val="1001"/>
        </w:numPr>
        <w:pStyle w:val="Compact"/>
      </w:pPr>
      <w:r>
        <w:t xml:space="preserve">Conducting environmental site assessments for brownfield redevelopment, a critical issue in densely populated Sydney.</w:t>
      </w:r>
    </w:p>
    <w:p>
      <w:pPr>
        <w:numPr>
          <w:ilvl w:val="0"/>
          <w:numId w:val="1001"/>
        </w:numPr>
        <w:pStyle w:val="Compact"/>
      </w:pPr>
      <w:r>
        <w:t xml:space="preserve">Contributing to climate resilience planning by understanding local geological constraints on infrastructure and natural systems.</w:t>
      </w:r>
    </w:p>
    <w:bookmarkEnd w:id="21"/>
    <w:bookmarkStart w:id="22" w:name="Xc369985064c3868f77728ff26e1b010a87cd035"/>
    <w:p>
      <w:pPr>
        <w:pStyle w:val="Heading2"/>
      </w:pPr>
      <w:r>
        <w:t xml:space="preserve">Navigating the Australian Regulatory and Professional Landscape</w:t>
      </w:r>
    </w:p>
    <w:p>
      <w:pPr>
        <w:pStyle w:val="FirstParagraph"/>
      </w:pPr>
      <w:r>
        <w:t xml:space="preserve">Professional practice within Australia Sydney is governed by a robust framework. Geologists must adhere to the standards set by the Australian Geoscience Data Cube, guidelines from the NSW Geological Survey (part of Geoscience Australia's state office network), and professional bodies like the Australian Institute of Mining and Metallurgy (AusIMM) or Engineers Australia (for those specializing in engineering geology). Registration with State Regulatory Bodies, such as the Environmental Protection Authority (EPA) NSW or specific engineering boards, is often mandatory for certain project roles. This Dissertation emphasizes that successful Geologists in Sydney are not only scientifically proficient but also adept at navigating this complex regulatory environment to deliver compliant and socially responsible outcomes. Continuous professional development (CPD) is non-negotiable, driven by rapid advancements in geotechnical software and evolving environmental regulations under the NSW Environment Protection Authority.</w:t>
      </w:r>
    </w:p>
    <w:bookmarkEnd w:id="22"/>
    <w:bookmarkStart w:id="23" w:name="challenges-and-future-trajectories"/>
    <w:p>
      <w:pPr>
        <w:pStyle w:val="Heading2"/>
      </w:pPr>
      <w:r>
        <w:t xml:space="preserve">Challenges and Future Trajectories</w:t>
      </w:r>
    </w:p>
    <w:p>
      <w:pPr>
        <w:pStyle w:val="FirstParagraph"/>
      </w:pPr>
      <w:r>
        <w:t xml:space="preserve">The Geologist working in Australia Sydney faces distinct challenges. The city's dense urban fabric limits accessible field sites, increasing reliance on borehole data, remote sensing, and sophisticated modeling – skills honed during specialized geology training within Australian universities (e.g., UNSW, University of Sydney). Climate change exacerbates existing geological vulnerabilities; increased rainfall intensity strains drainage systems on unstable slopes, while sea-level rise threatens coastal infrastructure built on susceptible sandstone formations. Furthermore, the demand for sustainable development necessitates integrating geological knowledge into circular economy principles and carbon sequestration projects within the broader Australian context.</w:t>
      </w:r>
    </w:p>
    <w:p>
      <w:pPr>
        <w:pStyle w:val="BodyText"/>
      </w:pPr>
      <w:r>
        <w:t xml:space="preserve">This Dissertation argues that future Geologists in Sydney must be multidisciplinary innovators. They need not only deep technical understanding of the Sydney Basin geology but also strong communication skills to translate complex data for policymakers, developers, and the public. Proficiency in digital tools and an awareness of indigenous knowledge systems (e.g., traditional ecological knowledge regarding local landforms) are becoming increasingly valued aspects of professional practice within Australia Sydney. The ability to link subsurface understanding with tangible urban outcomes – from resilient housing to protected natural heritage areas like the Royal National Park – is the hallmark of a modern Geologist operating effectively in this unique Australian metropolis.</w:t>
      </w:r>
    </w:p>
    <w:bookmarkEnd w:id="23"/>
    <w:bookmarkStart w:id="24" w:name="conclusion"/>
    <w:p>
      <w:pPr>
        <w:pStyle w:val="Heading2"/>
      </w:pPr>
      <w:r>
        <w:t xml:space="preserve">Conclusion</w:t>
      </w:r>
    </w:p>
    <w:p>
      <w:pPr>
        <w:pStyle w:val="FirstParagraph"/>
      </w:pPr>
      <w:r>
        <w:t xml:space="preserve">The role of the Geologist within Australia Sydney is pivotal, underpinning safe, sustainable urban growth upon a distinctive geological foundation. This Dissertation has highlighted that success requires specialized knowledge of the Sydney Basin's complexities, mastery of advanced technical and digital tools, deep engagement with Australian regulatory frameworks, and proactive adaptation to emerging environmental challenges. As Sydney continues its evolution as a global city facing the pressures of climate change and population density, the Geologist remains an indispensable professional. Their expertise ensures that development harmonizes with the underlying rock and earth systems that define Australia Sydney's very identity and future resilience. The pathway for aspiring Geologists in this region is demanding but offers significant opportunity to shape a more informed, sustainable, and geologically aware urban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Practice and Professional Development: A Focus on Australia Sydney</dc:title>
  <dc:creator/>
  <dc:language>en</dc:language>
  <cp:keywords/>
  <dcterms:created xsi:type="dcterms:W3CDTF">2026-04-30T19:45:36Z</dcterms:created>
  <dcterms:modified xsi:type="dcterms:W3CDTF">2026-04-30T19:45:36Z</dcterms:modified>
</cp:coreProperties>
</file>

<file path=docProps/custom.xml><?xml version="1.0" encoding="utf-8"?>
<Properties xmlns="http://schemas.openxmlformats.org/officeDocument/2006/custom-properties" xmlns:vt="http://schemas.openxmlformats.org/officeDocument/2006/docPropsVTypes"/>
</file>