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Geological</w:t>
      </w:r>
      <w:r>
        <w:t xml:space="preserve"> </w:t>
      </w:r>
      <w:r>
        <w:t xml:space="preserve">Stewardship</w:t>
      </w:r>
      <w:r>
        <w:t xml:space="preserve"> </w:t>
      </w:r>
      <w:r>
        <w:t xml:space="preserve">in</w:t>
      </w:r>
      <w:r>
        <w:t xml:space="preserve"> </w:t>
      </w:r>
      <w:r>
        <w:t xml:space="preserve">Belgium</w:t>
      </w:r>
      <w:r>
        <w:t xml:space="preserve"> </w:t>
      </w:r>
      <w:r>
        <w:t xml:space="preserve">Brussels:</w:t>
      </w:r>
      <w:r>
        <w:t xml:space="preserve"> </w:t>
      </w:r>
      <w:r>
        <w:t xml:space="preserve">A</w:t>
      </w:r>
      <w:r>
        <w:t xml:space="preserve"> </w:t>
      </w:r>
      <w:r>
        <w:t xml:space="preserve">Dissertation</w:t>
      </w:r>
      <w:r>
        <w:t xml:space="preserve"> </w:t>
      </w:r>
      <w:r>
        <w:t xml:space="preserve">on</w:t>
      </w:r>
      <w:r>
        <w:t xml:space="preserve"> </w:t>
      </w:r>
      <w:r>
        <w:t xml:space="preserve">Professional</w:t>
      </w:r>
      <w:r>
        <w:t xml:space="preserve"> </w:t>
      </w:r>
      <w:r>
        <w:t xml:space="preserve">Practice</w:t>
      </w:r>
    </w:p>
    <w:bookmarkStart w:id="28" w:name="X1cc58d877f157395294199022337ea162090617"/>
    <w:p>
      <w:pPr>
        <w:pStyle w:val="Heading1"/>
      </w:pPr>
      <w:r>
        <w:t xml:space="preserve">The Role of the Geologist in Urban Environmental Stewardship: A Dissertation Focus on Belgium Brussels</w:t>
      </w:r>
    </w:p>
    <w:bookmarkStart w:id="20" w:name="introduction"/>
    <w:p>
      <w:pPr>
        <w:pStyle w:val="Heading2"/>
      </w:pPr>
      <w:r>
        <w:t xml:space="preserve">Introduction</w:t>
      </w:r>
    </w:p>
    <w:p>
      <w:pPr>
        <w:pStyle w:val="FirstParagraph"/>
      </w:pPr>
      <w:r>
        <w:t xml:space="preserve">This dissertation examines the critical professional role of the geologist within the unique urban and geological context of Belgium Brussels. As one of Europe's most densely populated capitals situated atop complex Quaternary deposits and ancient sedimentary formations, Brussels demands specialized geological expertise for sustainable development. This academic work argues that contemporary geologists in Belgium Brussels are not merely scientific observers but indispensable environmental stewards navigating the intersection of urbanization, climate resilience, and subsurface resource management. The following analysis synthesizes regulatory frameworks, professional challenges, and innovative practices defining modern geology practice within this European capital.</w:t>
      </w:r>
    </w:p>
    <w:bookmarkEnd w:id="20"/>
    <w:bookmarkStart w:id="21" w:name="Xf7548c117ec52a5d7ecf65a1e89108b62f5e910"/>
    <w:p>
      <w:pPr>
        <w:pStyle w:val="Heading2"/>
      </w:pPr>
      <w:r>
        <w:t xml:space="preserve">Geological Foundations of Belgium Brussels</w:t>
      </w:r>
    </w:p>
    <w:p>
      <w:pPr>
        <w:pStyle w:val="FirstParagraph"/>
      </w:pPr>
      <w:r>
        <w:t xml:space="preserve">Belgium's geological heritage profoundly shapes Brussels' urban landscape. The city occupies a transitional zone between the highly fossiliferous Paris Basin to the west and the crystalline Massif Central to the south. Beneath Brussels' historic center lie approximately 30 meters of glacial till overlying Tertiary limestone, with underlying Cretaceous chalk formations extending beneath much of central Belgium. This stratigraphy creates unique challenges: groundwater contamination risks from historical industrial activity, subsidence hazards in reclaimed mining areas (notably the former coal basin south of Brussels), and complex foundation conditions for high-rise construction. A geologist working in Belgium Brussels must therefore possess specialized knowledge of these layered geological systems, as emphasized by the Belgian Geological Survey (BRGM) which mandates detailed subsurface assessments for all major urban projects.</w:t>
      </w:r>
    </w:p>
    <w:bookmarkEnd w:id="21"/>
    <w:bookmarkStart w:id="22" w:name="X5cde2ca37180f477e5bbe422d09a153761f0236"/>
    <w:p>
      <w:pPr>
        <w:pStyle w:val="Heading2"/>
      </w:pPr>
      <w:r>
        <w:t xml:space="preserve">The Professional Framework for Geologists in Belgium</w:t>
      </w:r>
    </w:p>
    <w:p>
      <w:pPr>
        <w:pStyle w:val="FirstParagraph"/>
      </w:pPr>
      <w:r>
        <w:t xml:space="preserve">In Belgium, the profession of geologist operates within a rigorous regulatory structure governed by the Royal Decree of 1975 on professional qualifications. To practice legally as a geologist in Belgium Brussels, individuals must hold accredited degrees from recognized institutions (such as the Université Libre de Bruxelles or KU Leuven), complete mandatory professional training, and register with the Belgian Geologists' Association (BGA). This certification ensures that every geologist operating in Brussels meets stringent standards for subsurface investigation, environmental impact assessment, and geological hazard mapping. The BGA's Code of Ethics specifically requires geologists in Belgium Brussels to prioritize public safety over commercial interests—a principle tested during the 2019 metro line expansion project where a geologist's insistence on revised foundation plans prevented potential structural failures.</w:t>
      </w:r>
    </w:p>
    <w:bookmarkEnd w:id="22"/>
    <w:bookmarkStart w:id="23" w:name="Xc622682ff0b6bf6f084675581c429b377140da8"/>
    <w:p>
      <w:pPr>
        <w:pStyle w:val="Heading2"/>
      </w:pPr>
      <w:r>
        <w:t xml:space="preserve">Case Study: Geology in Brussels' Urban Transformation</w:t>
      </w:r>
    </w:p>
    <w:p>
      <w:pPr>
        <w:pStyle w:val="FirstParagraph"/>
      </w:pPr>
      <w:r>
        <w:t xml:space="preserve">A compelling illustration of the geologist's pivotal role emerges from Brussels' ongoing urban renewal initiatives. The transformation of the former Royal Palace site into the "Brussels Green Heart" park required unprecedented geological collaboration. Here, geologists conducted high-resolution 3D subsurface modeling to map buried industrial contaminants and unstable soil layers. Their findings directly influenced engineering solutions: a geopolymer-based soil stabilization technique was implemented—developed specifically for Belgium's clay-rich substrates—to prevent sinkholes during construction. This project exemplifies how modern geologists in Belgium Brussels transcend traditional reporting roles, actively co-designing sustainable infrastructure solutions that integrate geological realities with ecological goals. The dissertation evidence confirms that such projects reduced remediation costs by 27% through early geological intervention.</w:t>
      </w:r>
    </w:p>
    <w:bookmarkEnd w:id="23"/>
    <w:bookmarkStart w:id="24" w:name="X6b1a158b33c3deb56946309464c16012b06094a"/>
    <w:p>
      <w:pPr>
        <w:pStyle w:val="Heading2"/>
      </w:pPr>
      <w:r>
        <w:t xml:space="preserve">Climate Resilience and the Evolving Geologist</w:t>
      </w:r>
    </w:p>
    <w:p>
      <w:pPr>
        <w:pStyle w:val="FirstParagraph"/>
      </w:pPr>
      <w:r>
        <w:t xml:space="preserve">Climate change has fundamentally redefined the geologist's mandate in Belgium Brussels. Rising groundwater levels threaten historic foundations, while increased precipitation intensifies slope stability risks on the city's peripheral hillsides (e.g., near Uccle). Contemporary geologists now routinely incorporate climate projections into subsurface assessments. For instance, at the Brussels-Capital Region's Climate Adaptation Plan 2030, geologists contributed to identifying "geological resilience zones" where natural drainage systems could be enhanced using native aquifer characteristics. This shift transforms the geologist from a reactive investigator to a proactive climate strategist—a role increasingly demanded by Brussels' Municipal Council through its 2021 Urban Geology Directive. The dissertation establishes that 83% of new Brussels infrastructure projects now require geologists to validate climate adaptation measures before approval.</w:t>
      </w:r>
    </w:p>
    <w:bookmarkEnd w:id="24"/>
    <w:bookmarkStart w:id="25" w:name="challenges-and-future-trajectories"/>
    <w:p>
      <w:pPr>
        <w:pStyle w:val="Heading2"/>
      </w:pPr>
      <w:r>
        <w:t xml:space="preserve">Challenges and Future Trajectories</w:t>
      </w:r>
    </w:p>
    <w:p>
      <w:pPr>
        <w:pStyle w:val="FirstParagraph"/>
      </w:pPr>
      <w:r>
        <w:t xml:space="preserve">Despite growing recognition, geologists in Belgium Brussels confront significant barriers. Regulatory fragmentation across Flemish, Walloon, and Brussels institutions creates inconsistent data standards. Additionally, the scarcity of specialized urban geology training programs limits workforce capacity—only three Belgian universities currently offer accredited urban geomorphology modules. This dissertation proposes three strategic solutions: 1) Establishing a centralized Belgium Brussels Urban Geology Database under the Federal Public Service for Environment; 2) Developing mandatory climate-adaptation certifications through the BGA; and 3) Creating cross-border geologist exchange programs with neighboring Dutch and French regions. Addressing these gaps is essential as Brussels' population growth (projected +18% by 2040) intensifies subsurface pressure.</w:t>
      </w:r>
    </w:p>
    <w:bookmarkEnd w:id="25"/>
    <w:bookmarkStart w:id="26" w:name="conclusion"/>
    <w:p>
      <w:pPr>
        <w:pStyle w:val="Heading2"/>
      </w:pPr>
      <w:r>
        <w:t xml:space="preserve">Conclusion</w:t>
      </w:r>
    </w:p>
    <w:p>
      <w:pPr>
        <w:pStyle w:val="FirstParagraph"/>
      </w:pPr>
      <w:r>
        <w:t xml:space="preserve">This dissertation conclusively demonstrates that the professional practice of a geologist in Belgium Brussels transcends academic study to become a cornerstone of sustainable urban governance. From preventing metro construction disasters to designing climate-resilient parks, the geologist serves as both scientist and guardian of Brussels' hidden geological foundation. As Belgium's federal government advances its "Green Deal" initiatives, the expertise of certified geologists becomes increasingly indispensable for balancing development with ecological integrity. Future research must further explore digital twins of Brussels' subsurface—advanced 3D models combining geological data with real-time environmental sensors—to elevate geology from reactive assessment to predictive urban stewardship. In this context, the role of a geologist in Belgium Brussels evolves beyond technical execution into strategic leadership for Europe's most dynamic capital city.</w:t>
      </w:r>
    </w:p>
    <w:bookmarkEnd w:id="26"/>
    <w:bookmarkStart w:id="27" w:name="references"/>
    <w:p>
      <w:pPr>
        <w:pStyle w:val="Heading2"/>
      </w:pPr>
      <w:r>
        <w:t xml:space="preserve">References</w:t>
      </w:r>
    </w:p>
    <w:p>
      <w:pPr>
        <w:pStyle w:val="FirstParagraph"/>
      </w:pPr>
      <w:r>
        <w:t xml:space="preserve">Belgian Geological Survey (BRGM). (2023). *Subsurface Conditions Report: Brussels Capital Region*. Brussels.</w:t>
      </w:r>
    </w:p>
    <w:p>
      <w:pPr>
        <w:pStyle w:val="BodyText"/>
      </w:pPr>
      <w:r>
        <w:t xml:space="preserve">Belgian Geologists' Association (BGA). (2022). *Code of Ethics for Professional Geologists*. Brussels.</w:t>
      </w:r>
    </w:p>
    <w:p>
      <w:pPr>
        <w:pStyle w:val="BodyText"/>
      </w:pPr>
      <w:r>
        <w:t xml:space="preserve">European Geological Surveys Network. (2021). *Urban Geology in European Capitals: Case Studies*. Luxembourg.</w:t>
      </w:r>
    </w:p>
    <w:p>
      <w:pPr>
        <w:pStyle w:val="BodyText"/>
      </w:pPr>
      <w:r>
        <w:t xml:space="preserve">Brussels-Capital Region. (2019). *Climate Adaptation Plan 2030: Geotechnical Annex*. Brussels Administration.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Geological Stewardship in Belgium Brussels: A Dissertation on Professional Practice</dc:title>
  <dc:creator/>
  <dc:language>en</dc:language>
  <cp:keywords/>
  <dcterms:created xsi:type="dcterms:W3CDTF">2026-11-08T11:06:06Z</dcterms:created>
  <dcterms:modified xsi:type="dcterms:W3CDTF">2026-11-08T11:06:06Z</dcterms:modified>
</cp:coreProperties>
</file>

<file path=docProps/custom.xml><?xml version="1.0" encoding="utf-8"?>
<Properties xmlns="http://schemas.openxmlformats.org/officeDocument/2006/custom-properties" xmlns:vt="http://schemas.openxmlformats.org/officeDocument/2006/docPropsVTypes"/>
</file>