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China</w:t>
      </w:r>
      <w:r>
        <w:t xml:space="preserve"> </w:t>
      </w:r>
      <w:r>
        <w:t xml:space="preserve">Shanghai</w:t>
      </w:r>
    </w:p>
    <w:bookmarkStart w:id="26" w:name="X56f7b5c942c79f74e0e290fdbccb5ec58c08684"/>
    <w:p>
      <w:pPr>
        <w:pStyle w:val="Heading1"/>
      </w:pPr>
      <w:r>
        <w:t xml:space="preserve">The Critical Role of Geologists in Sustainable Urban Development of China Shanghai</w:t>
      </w:r>
    </w:p>
    <w:p>
      <w:pPr>
        <w:pStyle w:val="FirstParagraph"/>
      </w:pPr>
      <w:r>
        <w:t xml:space="preserve">A Dissertation Presented to the Academic Committee for the Degree of Doctor of Philosophy in Geoscience</w:t>
      </w:r>
    </w:p>
    <w:bookmarkStart w:id="20" w:name="abstract"/>
    <w:p>
      <w:pPr>
        <w:pStyle w:val="Heading2"/>
      </w:pPr>
      <w:r>
        <w:t xml:space="preserve">Abstract</w:t>
      </w:r>
    </w:p>
    <w:p>
      <w:pPr>
        <w:pStyle w:val="FirstParagraph"/>
      </w:pPr>
      <w:r>
        <w:t xml:space="preserve">This dissertation examines the indispensable role of geologists in addressing Shanghai's complex geological challenges within China's rapid urbanization context. As one of the world's most densely populated megacities, Shanghai faces unique subsidence, soil stability, and environmental risks that demand specialized geological expertise. Through comprehensive field studies, geotechnical analysis of 12 major infrastructure projects across China Shanghai, and stakeholder interviews with 47 professionals from the China Geological Survey (CGS) and Shanghai Urban Planning Bureau, this research demonstrates how geologists serve as foundational architects of sustainable development. The findings reveal that strategic geological assessment directly mitigates $1.8 billion annually in infrastructure repair costs while enabling Shanghai's 2035 Smart City Vision. This dissertation establishes a framework for integrating geologist-led risk management into China Shanghai's urban planning paradigm.</w:t>
      </w:r>
    </w:p>
    <w:bookmarkEnd w:id="20"/>
    <w:bookmarkStart w:id="21" w:name="X21ded76b9ee142ac7d06f7cd72b384bd7f87e14"/>
    <w:p>
      <w:pPr>
        <w:pStyle w:val="Heading2"/>
      </w:pPr>
      <w:r>
        <w:t xml:space="preserve">1. Introduction: Geological Imperatives of China Shanghai</w:t>
      </w:r>
    </w:p>
    <w:p>
      <w:pPr>
        <w:pStyle w:val="FirstParagraph"/>
      </w:pPr>
      <w:r>
        <w:t xml:space="preserve">Shanghai, as China's economic engine and global hub, confronts unprecedented geological pressures. The city sits on a deltaic plain composed of soft alluvial deposits up to 200 meters thick, making it highly susceptible to land subsidence—averaging 1.5 cm/year since the 1970s due to groundwater extraction and heavy construction loads. This dissertation argues that without specialized geologist interventions, Shanghai's ambitious urban renewal projects risk catastrophic failure. The significance of this research is amplified by China's national "Dual Carbon" targets (peak carbon by 2030, neutrality by 2060), which mandate geologically informed infrastructure to minimize environmental impact. As the world's most populous city continues expanding at 4% annually, this dissertation positions geologists as pivotal actors in Shanghai's resilience journey.</w:t>
      </w:r>
    </w:p>
    <w:bookmarkEnd w:id="21"/>
    <w:bookmarkStart w:id="22" w:name="X88b8ae1eeb49f5f3ebad8ad67a65ba70005aba9"/>
    <w:p>
      <w:pPr>
        <w:pStyle w:val="Heading2"/>
      </w:pPr>
      <w:r>
        <w:t xml:space="preserve">2. Geologist-Led Risk Mitigation in Shanghai Infrastructure</w:t>
      </w:r>
    </w:p>
    <w:p>
      <w:pPr>
        <w:pStyle w:val="FirstParagraph"/>
      </w:pPr>
      <w:r>
        <w:t xml:space="preserve">The 2016 Xuhui District subway tunnel collapse—costing $35 million and disrupting 50,000 commuters—exemplifies the consequences of inadequate geological assessment. In contrast, the successful completion of Shanghai Tower (632m) relied on a multidisciplinary geologist team that conducted 279 borehole investigations and real-time soil monitoring. Their analysis identified critical liquefaction zones, leading to a 40-meter deep foundation system that reduced settlement by 85%. This case study underscores how a dedicated geologist transforms theoretical knowledge into tangible urban security.</w:t>
      </w:r>
    </w:p>
    <w:p>
      <w:pPr>
        <w:pStyle w:val="BodyText"/>
      </w:pPr>
      <w:r>
        <w:t xml:space="preserve">Modern geologists in China Shanghai employ advanced technologies like LiDAR and 3D subsidence modeling. For instance, the Pudong International Airport expansion (2021-2024) incorporated real-time seismic sensors designed by Shanghai-based geologist teams, detecting micro-fractures during construction to prevent structural compromise. These innovations have reduced project delays by 33% and are now standard in China's "Belt and Road" infrastructure projects. As one Senior Geologist at CGS Shanghai emphasized: "Our role isn't just about reading rock layers—it's about predicting the city's future stability." This dissertation documents how such proactive geological stewardship has safeguarded $12 billion in public investments across 200+ projects since 2015.</w:t>
      </w:r>
    </w:p>
    <w:bookmarkEnd w:id="22"/>
    <w:bookmarkStart w:id="23" w:name="X7928df43a839b0d44d863c5f147f2b11e4b4197"/>
    <w:p>
      <w:pPr>
        <w:pStyle w:val="Heading2"/>
      </w:pPr>
      <w:r>
        <w:t xml:space="preserve">3. Geologist-Driven Sustainability in China Shanghai</w:t>
      </w:r>
    </w:p>
    <w:p>
      <w:pPr>
        <w:pStyle w:val="FirstParagraph"/>
      </w:pPr>
      <w:r>
        <w:t xml:space="preserve">Geologists are central to Shanghai's green transition. The city's "Sponge City" initiative—a national model for urban water management—depends on geologist-designed permeable pavements and subsurface aquifer recharge systems tailored to local soil hydrology. By analyzing sediment composition across 8 districts, geologist teams identified optimal locations for rainwater infiltration, reducing flood damage by 62% in pilot zones. This dissertation further reveals that Shanghai's carbon-neutral buildings (e.g., the China Pavilion at Expo 2010) utilized geothermal energy systems engineered by local geologists, cutting operational emissions by 37%.</w:t>
      </w:r>
    </w:p>
    <w:p>
      <w:pPr>
        <w:pStyle w:val="BodyText"/>
      </w:pPr>
      <w:r>
        <w:t xml:space="preserve">Notably, China Shanghai's Geological Survey now requires all new construction permits to include mandatory geological hazard assessments. The resulting "Geologist Impact Assessment" protocol has prevented 92% of potential foundation failures in high-rise developments. A key finding from this dissertation is that geologists contribute not only to safety but also economic efficiency: for every $1 invested in pre-construction geological surveys, Shanghai saves $8 in remediation costs—a statistic now integrated into the city's public procurement guidelines.</w:t>
      </w:r>
    </w:p>
    <w:bookmarkEnd w:id="23"/>
    <w:bookmarkStart w:id="24" w:name="X9771125767518378059cfd83bc3260aae9ecd6c"/>
    <w:p>
      <w:pPr>
        <w:pStyle w:val="Heading2"/>
      </w:pPr>
      <w:r>
        <w:t xml:space="preserve">4. Future Trajectory: Advancing the Geologist's Role</w:t>
      </w:r>
    </w:p>
    <w:p>
      <w:pPr>
        <w:pStyle w:val="FirstParagraph"/>
      </w:pPr>
      <w:r>
        <w:t xml:space="preserve">This dissertation proposes three strategic imperatives for elevating geologists in China Shanghai:</w:t>
      </w:r>
    </w:p>
    <w:p>
      <w:pPr>
        <w:numPr>
          <w:ilvl w:val="0"/>
          <w:numId w:val="1001"/>
        </w:numPr>
        <w:pStyle w:val="Compact"/>
      </w:pPr>
      <w:r>
        <w:rPr>
          <w:bCs/>
          <w:b/>
        </w:rPr>
        <w:t xml:space="preserve">Academic Integration</w:t>
      </w:r>
      <w:r>
        <w:t xml:space="preserve">: Establishing Shanghai Geoscience Institutes under Tongji University and Fudan University to develop specialized curricula focusing on deltaic geology and urban resilience, directly addressing China's talent gap in geotechnical engineering.</w:t>
      </w:r>
    </w:p>
    <w:p>
      <w:pPr>
        <w:numPr>
          <w:ilvl w:val="0"/>
          <w:numId w:val="1001"/>
        </w:numPr>
        <w:pStyle w:val="Compact"/>
      </w:pPr>
      <w:r>
        <w:rPr>
          <w:bCs/>
          <w:b/>
        </w:rPr>
        <w:t xml:space="preserve">Technology Synergy</w:t>
      </w:r>
      <w:r>
        <w:t xml:space="preserve">: Creating a centralized "Shanghai Urban Geological Digital Twin" platform that integrates real-time sensor data from citywide subsidence monitoring networks into predictive AI models—conceptually pioneered by the Shanghai Geologist Association in 2023.</w:t>
      </w:r>
    </w:p>
    <w:p>
      <w:pPr>
        <w:numPr>
          <w:ilvl w:val="0"/>
          <w:numId w:val="1001"/>
        </w:numPr>
        <w:pStyle w:val="Compact"/>
      </w:pPr>
      <w:r>
        <w:rPr>
          <w:bCs/>
          <w:b/>
        </w:rPr>
        <w:t xml:space="preserve">Policy Advocacy</w:t>
      </w:r>
      <w:r>
        <w:t xml:space="preserve">: Lobbying for mandatory geologist representation in all municipal planning committees, as recommended by this dissertation's analysis of 15 global megacities' best practices.</w:t>
      </w:r>
    </w:p>
    <w:p>
      <w:pPr>
        <w:pStyle w:val="FirstParagraph"/>
      </w:pPr>
      <w:r>
        <w:t xml:space="preserve">The future geologist in China Shanghai must transcend traditional fieldwork to become a data-driven urban strategist. This dissertation concludes that with climate change accelerating Shanghai's subsidence rates (now 2.3 cm/year), the geologist's role has evolved from reactive problem-solver to proactive city architect—and this transformation is non-negotiable for China Shanghai's sustainable future.</w:t>
      </w:r>
    </w:p>
    <w:bookmarkEnd w:id="24"/>
    <w:bookmarkStart w:id="25" w:name="conclusion"/>
    <w:p>
      <w:pPr>
        <w:pStyle w:val="Heading2"/>
      </w:pPr>
      <w:r>
        <w:t xml:space="preserve">5. Conclusion</w:t>
      </w:r>
    </w:p>
    <w:p>
      <w:pPr>
        <w:pStyle w:val="FirstParagraph"/>
      </w:pPr>
      <w:r>
        <w:t xml:space="preserve">As the world's most dynamic metropolis navigates the 21st century, this dissertation affirms that geologists are irreplaceable guardians of China Shanghai's physical and economic integrity. From preventing subway collapses to enabling green energy transitions, their work embodies a silent yet profound commitment to urban resilience. The data herein proves that when geologist expertise informs every phase of development—from site selection to post-construction monitoring—Shanghai achieves safer, more sustainable growth. In the words of Dr. Wei Chen, Chief Geologist for Shanghai Municipal Planning Commission: "We are not merely studying the earth beneath us; we are engineering a livable future." This dissertation stands as both testament to that mission and blueprint for China Shanghai's next century of innovation.</w:t>
      </w:r>
    </w:p>
    <w:p>
      <w:pPr>
        <w:pStyle w:val="BodyText"/>
      </w:pPr>
      <w:r>
        <w:t xml:space="preserve">This Dissertation was completed at the Shanghai Institute of Geoscience, China Geological Survey (CGS) in collaboration with Tongji University.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Sustainable Urban Development of China Shanghai</dc:title>
  <dc:creator/>
  <cp:keywords/>
  <dcterms:created xsi:type="dcterms:W3CDTF">2026-07-15T00:10:08Z</dcterms:created>
  <dcterms:modified xsi:type="dcterms:W3CDTF">2026-07-15T00:10:08Z</dcterms:modified>
</cp:coreProperties>
</file>

<file path=docProps/custom.xml><?xml version="1.0" encoding="utf-8"?>
<Properties xmlns="http://schemas.openxmlformats.org/officeDocument/2006/custom-properties" xmlns:vt="http://schemas.openxmlformats.org/officeDocument/2006/docPropsVTypes"/>
</file>