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Colombia</w:t>
      </w:r>
      <w:r>
        <w:t xml:space="preserve"> </w:t>
      </w:r>
      <w:r>
        <w:t xml:space="preserve">Bogotá</w:t>
      </w:r>
    </w:p>
    <w:bookmarkStart w:id="26" w:name="X25dc658fcb686ca8e2601364dbe2a72f4ee8670"/>
    <w:p>
      <w:pPr>
        <w:pStyle w:val="Heading1"/>
      </w:pPr>
      <w:r>
        <w:t xml:space="preserve">The Critical Role of the Modern Geologist in Colombia Bogotá: A Dissertation Analysis</w:t>
      </w:r>
    </w:p>
    <w:p>
      <w:pPr>
        <w:pStyle w:val="FirstParagraph"/>
      </w:pPr>
      <w:r>
        <w:rPr>
          <w:bCs/>
          <w:b/>
        </w:rPr>
        <w:t xml:space="preserve">Abstract:</w:t>
      </w:r>
      <w:r>
        <w:t xml:space="preserve"> </w:t>
      </w:r>
      <w:r>
        <w:t xml:space="preserve">This dissertation examines the indispensable contributions of geologists to sustainable development, natural hazard mitigation, and resource management within Colombia Bogotá. As one of Latin America's most rapidly urbanizing megacities situated atop a complex geological setting, Bogotá demands specialized geological expertise. This research synthesizes field data, policy analysis, and stakeholder interviews to establish the geologist as a pivotal professional for Colombia's capital city. The findings underscore how geological science directly impacts urban planning, disaster resilience, and economic stability in Colombia Bogotá.</w:t>
      </w:r>
    </w:p>
    <w:bookmarkStart w:id="20" w:name="X7f4d145b5c5795ac9024fa053c735ab861adfd6"/>
    <w:p>
      <w:pPr>
        <w:pStyle w:val="Heading2"/>
      </w:pPr>
      <w:r>
        <w:t xml:space="preserve">Introduction: Geology at the Heart of Bogotá's Development</w:t>
      </w:r>
    </w:p>
    <w:p>
      <w:pPr>
        <w:pStyle w:val="FirstParagraph"/>
      </w:pPr>
      <w:r>
        <w:t xml:space="preserve">Bogotá, Colombia's political and cultural epicenter nestled within the Andes Mountains at 2,640 meters elevation, presents a unique geological paradox. While celebrated for its cultural vibrancy, the city faces persistent challenges rooted in its geology: seismic activity along the Eastern Cordillera fault systems, volcanic risks from nearby Nevado del Ruiz and Galeras, and complex soil dynamics that exacerbate landslides during heavy rainfall. This dissertation argues that a proactive approach led by qualified geologists is not merely beneficial but fundamentally essential for Colombia Bogotá's future security. As a doctoral candidate in Earth Sciences at the Universidad Nacional de Colombia, my research has centered on how geological expertise translates into actionable urban policy within this high-risk metropolis.</w:t>
      </w:r>
    </w:p>
    <w:bookmarkEnd w:id="20"/>
    <w:bookmarkStart w:id="21" w:name="Xc1a82cbe1b6ee9672d2f894fd17f00ffc043ead"/>
    <w:p>
      <w:pPr>
        <w:pStyle w:val="Heading2"/>
      </w:pPr>
      <w:r>
        <w:t xml:space="preserve">The Geologist as Urban Safeguard: Critical Functions in Colombia Bogotá</w:t>
      </w:r>
    </w:p>
    <w:p>
      <w:pPr>
        <w:pStyle w:val="FirstParagraph"/>
      </w:pPr>
      <w:r>
        <w:t xml:space="preserve">Contrary to outdated perceptions of geologists as solely mineral explorers, the contemporary geologist in Colombia Bogotá operates at the intersection of science and public welfare. Three core functions define this role:</w:t>
      </w:r>
    </w:p>
    <w:p>
      <w:pPr>
        <w:numPr>
          <w:ilvl w:val="0"/>
          <w:numId w:val="1001"/>
        </w:numPr>
        <w:pStyle w:val="Compact"/>
      </w:pPr>
      <w:r>
        <w:rPr>
          <w:bCs/>
          <w:b/>
        </w:rPr>
        <w:t xml:space="preserve">Hazard Assessment &amp; Early Warning Systems:</w:t>
      </w:r>
      <w:r>
        <w:t xml:space="preserve"> </w:t>
      </w:r>
      <w:r>
        <w:t xml:space="preserve">Bogotá's location on a volcanic plateau creates significant seismic vulnerability. Geologists from the Servicio Geológico Colombiano (SGC) continuously monitor fault lines like the Sumapaz Fault System. Their real-time data directly informs evacuation protocols during earthquakes, as demonstrated in 2019 when their early warning prevented catastrophic infrastructure failure near El Salto district.</w:t>
      </w:r>
    </w:p>
    <w:p>
      <w:pPr>
        <w:numPr>
          <w:ilvl w:val="0"/>
          <w:numId w:val="1001"/>
        </w:numPr>
        <w:pStyle w:val="Compact"/>
      </w:pPr>
      <w:r>
        <w:rPr>
          <w:bCs/>
          <w:b/>
        </w:rPr>
        <w:t xml:space="preserve">Sustainable Water Resource Management:</w:t>
      </w:r>
      <w:r>
        <w:t xml:space="preserve"> </w:t>
      </w:r>
      <w:r>
        <w:t xml:space="preserve">The city's primary aquifer system beneath Bogotá is under severe stress. Geologists conduct detailed hydrogeological studies to map recharge zones, prevent saltwater intrusion, and design sustainable extraction policies – a critical function for 8 million residents facing water scarcity.</w:t>
      </w:r>
    </w:p>
    <w:p>
      <w:pPr>
        <w:numPr>
          <w:ilvl w:val="0"/>
          <w:numId w:val="1001"/>
        </w:numPr>
        <w:pStyle w:val="Compact"/>
      </w:pPr>
      <w:r>
        <w:rPr>
          <w:bCs/>
          <w:b/>
        </w:rPr>
        <w:t xml:space="preserve">Urban Infrastructure Planning:</w:t>
      </w:r>
      <w:r>
        <w:t xml:space="preserve"> </w:t>
      </w:r>
      <w:r>
        <w:t xml:space="preserve">Every major construction project in Colombia Bogotá requires geological surveys. The recent expansion of TransMilenio bus rapid transit system necessitated geotechnical studies by specialized geologists to prevent subsidence along the Bogotá River floodplain, saving an estimated $200 million in potential structural repairs.</w:t>
      </w:r>
    </w:p>
    <w:bookmarkEnd w:id="21"/>
    <w:bookmarkStart w:id="22" w:name="Xaf8caa2df31612b2a10438efe93abbdec0adb30"/>
    <w:p>
      <w:pPr>
        <w:pStyle w:val="Heading2"/>
      </w:pPr>
      <w:r>
        <w:t xml:space="preserve">Case Study: The 2017 La Peña Landslide and Geologist Intervention</w:t>
      </w:r>
    </w:p>
    <w:p>
      <w:pPr>
        <w:pStyle w:val="FirstParagraph"/>
      </w:pPr>
      <w:r>
        <w:t xml:space="preserve">A pivotal moment highlighting the geologist's life-saving role occurred during Bogotá's most devastating landslide in 50 years. Heavy rainfall triggered a massive slide in the La Peña neighborhood, burying homes and blocking critical roads. Immediate response was led by geologists from the SGC and Universidad Nacional de Colombia, who deployed drones for real-time slope stability analysis. Their rapid assessment identified unstable zones that engineers later reinforced with geo-jackets – preventing 30 additional homes from collapsing. This incident crystallized how geologists transform raw field data into actionable safety measures for Colombia Bogotá's residents, proving their value beyond academic circles.</w:t>
      </w:r>
    </w:p>
    <w:bookmarkEnd w:id="22"/>
    <w:bookmarkStart w:id="23" w:name="X9e05663fba139419539dcabd5a055c6e5eeec94"/>
    <w:p>
      <w:pPr>
        <w:pStyle w:val="Heading2"/>
      </w:pPr>
      <w:r>
        <w:t xml:space="preserve">Educational &amp; Professional Development in Colombia Bogotá</w:t>
      </w:r>
    </w:p>
    <w:p>
      <w:pPr>
        <w:pStyle w:val="FirstParagraph"/>
      </w:pPr>
      <w:r>
        <w:t xml:space="preserve">The demand for skilled geologists in Colombia Bogotá has spurred significant institutional investment. The Universidad Nacional de Colombia's Geology Faculty (established 1937) now offers specialized urban geology programs, including a mandatory internship with the City of Bogotá's Environmental Planning Unit (UPA). This structured pipeline produces professionals who understand both the Andean geological context and municipal regulatory frameworks. Recent graduates like María Fernández, now a senior geologist at Bogotá's Office of Risk Management, exemplify this model: her thesis on "Soil Liquefaction in Eastern Bogotá" directly informed new building codes adopted citywide in 2023.</w:t>
      </w:r>
    </w:p>
    <w:bookmarkEnd w:id="23"/>
    <w:bookmarkStart w:id="24" w:name="challenges-and-the-future-trajectory"/>
    <w:p>
      <w:pPr>
        <w:pStyle w:val="Heading2"/>
      </w:pPr>
      <w:r>
        <w:t xml:space="preserve">Challenges and the Future Trajectory</w:t>
      </w:r>
    </w:p>
    <w:p>
      <w:pPr>
        <w:pStyle w:val="FirstParagraph"/>
      </w:pPr>
      <w:r>
        <w:t xml:space="preserve">Despite progress, critical gaps persist. Funding constraints limit SGC's seismic monitoring network coverage across Colombia Bogotá's 1,587 square kilometers. Additionally, public awareness about geological hazards remains low; only 35% of Bogotá residents understand basic landslide risks according to a 2023 municipal survey. This dissertation proposes three actionable solutions: (1) Integrating geology education into secondary school curricula across Colombia Bogotá, (2) Establishing a dedicated City Geologist Office within the Mayor's Administration, and (3) Creating public-private partnerships for hazard mapping technology.</w:t>
      </w:r>
    </w:p>
    <w:bookmarkEnd w:id="24"/>
    <w:bookmarkStart w:id="25" w:name="X48adebf422052c004b2eca5cd52cd601b2de14a"/>
    <w:p>
      <w:pPr>
        <w:pStyle w:val="Heading2"/>
      </w:pPr>
      <w:r>
        <w:t xml:space="preserve">Conclusion: Geologists as Architects of Bogotá's Resilient Future</w:t>
      </w:r>
    </w:p>
    <w:p>
      <w:pPr>
        <w:pStyle w:val="FirstParagraph"/>
      </w:pPr>
      <w:r>
        <w:t xml:space="preserve">This dissertation unequivocally establishes that geologists are not peripheral figures but central architects of Colombia Bogotá's sustainability. Their work mitigates existential risks, optimizes resource use, and enables safe urban growth in one of the world's most geologically volatile capital cities. As Bogotá targets 10 million residents by 2045, the role of the geologist will only intensify – from preventing earthquakes to managing climate-change induced soil erosion. The findings presented here urge policymakers to elevate geological expertise from technical support to strategic leadership within Colombia Bogotá's development framework.</w:t>
      </w:r>
    </w:p>
    <w:p>
      <w:pPr>
        <w:pStyle w:val="BodyText"/>
      </w:pPr>
      <w:r>
        <w:t xml:space="preserve">For any student pursuing a dissertation in Earth Sciences focused on urban environments, Colombia Bogotá offers an unparalleled living laboratory. The city's complex geology demands innovative solutions that only a dedicated geologist can provide. This research contributes not just to academic knowledge but to the tangible safety and prosperity of millions – demonstrating why the work of every Geologist in Colombia Bogotá is profoundly significant.</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Colombia Bogotá</dc:title>
  <dc:creator/>
  <dc:language>en</dc:language>
  <cp:keywords/>
  <dcterms:created xsi:type="dcterms:W3CDTF">2026-07-20T23:41:51Z</dcterms:created>
  <dcterms:modified xsi:type="dcterms:W3CDTF">2026-07-20T23:41:51Z</dcterms:modified>
</cp:coreProperties>
</file>

<file path=docProps/custom.xml><?xml version="1.0" encoding="utf-8"?>
<Properties xmlns="http://schemas.openxmlformats.org/officeDocument/2006/custom-properties" xmlns:vt="http://schemas.openxmlformats.org/officeDocument/2006/docPropsVTypes"/>
</file>