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Iraq</w:t>
      </w:r>
      <w:r>
        <w:t xml:space="preserve"> </w:t>
      </w:r>
      <w:r>
        <w:t xml:space="preserve">Baghdad's</w:t>
      </w:r>
      <w:r>
        <w:t xml:space="preserve"> </w:t>
      </w:r>
      <w:r>
        <w:t xml:space="preserve">Development</w:t>
      </w:r>
    </w:p>
    <w:bookmarkStart w:id="24" w:name="Xcca463c2465243487acba836c80b0394f42fbf1"/>
    <w:p>
      <w:pPr>
        <w:pStyle w:val="Heading1"/>
      </w:pPr>
      <w:r>
        <w:t xml:space="preserve">Dissertation: Advancing Sustainable Development Through Geological Expertise in Iraq Baghdad</w:t>
      </w:r>
    </w:p>
    <w:p>
      <w:pPr>
        <w:pStyle w:val="FirstParagraph"/>
      </w:pPr>
      <w:r>
        <w:t xml:space="preserve">The pursuit of sustainable development and resource security in modern Iraq demands specialized scientific intervention, particularly within the dynamic urban and geological context of Baghdad. This Dissertation critically examines the indispensable role of the Geologist operating within the complex environment of Iraq Baghdad, arguing that targeted geological expertise is not merely beneficial but fundamentally essential for navigating the nation's environmental challenges, economic revitalization, and long-term stability. The work underscores how a dedicated Geologist provides irreplaceable insights crucial for infrastructure planning, natural resource management, and hazard mitigation across the capital city and its surrounding regions.</w:t>
      </w:r>
    </w:p>
    <w:bookmarkStart w:id="20" w:name="Xf1dee197a3aca31463f68d4b21a592b26937466"/>
    <w:p>
      <w:pPr>
        <w:pStyle w:val="Heading2"/>
      </w:pPr>
      <w:r>
        <w:t xml:space="preserve">Context: Geological Significance of Iraq Baghdad</w:t>
      </w:r>
    </w:p>
    <w:p>
      <w:pPr>
        <w:pStyle w:val="FirstParagraph"/>
      </w:pPr>
      <w:r>
        <w:t xml:space="preserve">Baghdad, situated at the confluence of the Tigris and Euphrates rivers on vast alluvial plains formed over millennia, occupies a geologically significant location. The underlying sediments consist primarily of Quaternary deposits rich in groundwater resources but also highly susceptible to subsidence and contamination. Historically, geological surveys conducted during the mid-20th century provided foundational data for oil exploration and water resource assessment across Iraq. However, decades of conflict, infrastructure decay, and underinvestment have severely degraded the capacity for systematic geological study in Iraq Baghdad. This Dissertation posits that reinvigorating a robust national geology program centered on Baghdad is paramount to addressing contemporary crises.</w:t>
      </w:r>
    </w:p>
    <w:bookmarkEnd w:id="20"/>
    <w:bookmarkStart w:id="21" w:name="the-imperative-role-of-the-geologist"/>
    <w:p>
      <w:pPr>
        <w:pStyle w:val="Heading2"/>
      </w:pPr>
      <w:r>
        <w:t xml:space="preserve">The Imperative Role of the Geologist</w:t>
      </w:r>
    </w:p>
    <w:p>
      <w:pPr>
        <w:pStyle w:val="FirstParagraph"/>
      </w:pPr>
      <w:r>
        <w:t xml:space="preserve">A Geologist operating in Iraq Baghdad confronts a multifaceted landscape. Their work extends far beyond traditional mineral exploration; it encompasses critical tasks such as:</w:t>
      </w:r>
    </w:p>
    <w:p>
      <w:pPr>
        <w:numPr>
          <w:ilvl w:val="0"/>
          <w:numId w:val="1001"/>
        </w:numPr>
        <w:pStyle w:val="Compact"/>
      </w:pPr>
      <w:r>
        <w:rPr>
          <w:bCs/>
          <w:b/>
        </w:rPr>
        <w:t xml:space="preserve">Urban Infrastructure Safety:</w:t>
      </w:r>
      <w:r>
        <w:t xml:space="preserve"> </w:t>
      </w:r>
      <w:r>
        <w:t xml:space="preserve">Assessing soil stability for construction projects, particularly high-rise developments and vital infrastructure like bridges and water treatment plants, is paramount in a city built on potentially unstable alluvial sediments prone to liquefaction during seismic events.</w:t>
      </w:r>
    </w:p>
    <w:p>
      <w:pPr>
        <w:numPr>
          <w:ilvl w:val="0"/>
          <w:numId w:val="1001"/>
        </w:numPr>
        <w:pStyle w:val="Compact"/>
      </w:pPr>
      <w:r>
        <w:rPr>
          <w:bCs/>
          <w:b/>
        </w:rPr>
        <w:t xml:space="preserve">Water Resource Management:</w:t>
      </w:r>
      <w:r>
        <w:t xml:space="preserve"> </w:t>
      </w:r>
      <w:r>
        <w:t xml:space="preserve">With Baghdad facing severe water scarcity exacerbated by climate change and upstream damming, the Geologist must map aquifer systems (like the Baghdad Alluvial Aquifer), assess contamination from historical oil spills and industrial waste, and model sustainable extraction rates – a task vital for public health and economic activity.</w:t>
      </w:r>
    </w:p>
    <w:p>
      <w:pPr>
        <w:numPr>
          <w:ilvl w:val="0"/>
          <w:numId w:val="1001"/>
        </w:numPr>
        <w:pStyle w:val="Compact"/>
      </w:pPr>
      <w:r>
        <w:rPr>
          <w:bCs/>
          <w:b/>
        </w:rPr>
        <w:t xml:space="preserve">Hazard Assessment:</w:t>
      </w:r>
      <w:r>
        <w:t xml:space="preserve"> </w:t>
      </w:r>
      <w:r>
        <w:t xml:space="preserve">Understanding the seismic risk posed by faults near Baghdad, evaluating flood vulnerabilities along the Tigris River, and identifying potential landslides in nearby foothills are critical responsibilities of the Geologist. This data directly informs disaster preparedness plans for a densely populated metropolis.</w:t>
      </w:r>
    </w:p>
    <w:p>
      <w:pPr>
        <w:numPr>
          <w:ilvl w:val="0"/>
          <w:numId w:val="1001"/>
        </w:numPr>
        <w:pStyle w:val="Compact"/>
      </w:pPr>
      <w:r>
        <w:rPr>
          <w:bCs/>
          <w:b/>
        </w:rPr>
        <w:t xml:space="preserve">Resource Exploration &amp; Management:</w:t>
      </w:r>
      <w:r>
        <w:t xml:space="preserve"> </w:t>
      </w:r>
      <w:r>
        <w:t xml:space="preserve">While oil remains central to Iraq's economy, responsible management of non-renewable resources and exploration for potential geothermal energy or strategic minerals requires meticulous geological analysis, a domain where the Geologist provides indispensable guidance.</w:t>
      </w:r>
    </w:p>
    <w:bookmarkEnd w:id="21"/>
    <w:bookmarkStart w:id="22" w:name="Xb62f36c7bc79b47a70a150cdc73f34d6068d45a"/>
    <w:p>
      <w:pPr>
        <w:pStyle w:val="Heading2"/>
      </w:pPr>
      <w:r>
        <w:t xml:space="preserve">The Dissertation as a Catalyst for Change</w:t>
      </w:r>
    </w:p>
    <w:p>
      <w:pPr>
        <w:pStyle w:val="FirstParagraph"/>
      </w:pPr>
      <w:r>
        <w:t xml:space="preserve">This Dissertation serves not merely as an academic exercise but as a practical blueprint. It synthesizes field observations, historical data gaps exacerbated by conflict, and contemporary challenges to advocate for concrete institutional reforms. The document details specific case studies from Iraq Baghdad:</w:t>
      </w:r>
    </w:p>
    <w:p>
      <w:pPr>
        <w:numPr>
          <w:ilvl w:val="0"/>
          <w:numId w:val="1002"/>
        </w:numPr>
        <w:pStyle w:val="Compact"/>
      </w:pPr>
      <w:r>
        <w:t xml:space="preserve">Analysis of subsidence patterns in central Baghdad linked to excessive groundwater extraction.</w:t>
      </w:r>
    </w:p>
    <w:p>
      <w:pPr>
        <w:numPr>
          <w:ilvl w:val="0"/>
          <w:numId w:val="1002"/>
        </w:numPr>
        <w:pStyle w:val="Compact"/>
      </w:pPr>
      <w:r>
        <w:t xml:space="preserve">Evaluation of soil contamination hotspots near former industrial zones, identifying remediation priorities.</w:t>
      </w:r>
    </w:p>
    <w:p>
      <w:pPr>
        <w:numPr>
          <w:ilvl w:val="0"/>
          <w:numId w:val="1002"/>
        </w:numPr>
        <w:pStyle w:val="Compact"/>
      </w:pPr>
      <w:r>
        <w:t xml:space="preserve">A comparative assessment of geological survey methodologies suitable for rebuilding capacity within the Iraqi Geological Survey (IGS) office based in Baghdad.</w:t>
      </w:r>
    </w:p>
    <w:p>
      <w:pPr>
        <w:pStyle w:val="FirstParagraph"/>
      </w:pPr>
      <w:r>
        <w:t xml:space="preserve">Crucially, the Dissertation emphasizes that the success of any national development strategy hinges on integrating geoscientific data into decision-making. The absence of a well-supported Geologist community within Iraq Baghdad leads to costly infrastructure failures, inefficient water use, and unmitigated environmental risks. The findings argue compellingly for increased investment in geological education programs within Iraqi universities (e.g., University of Baghdad's College of Science), the establishment of a dedicated GIS-based geological database for the capital city, and stronger international collaboration specifically focused on Baghdad's unique challenges.</w:t>
      </w:r>
    </w:p>
    <w:bookmarkEnd w:id="22"/>
    <w:bookmarkStart w:id="23" w:name="X590153544bda25e4ecb72d0acdb411acf99e3f5"/>
    <w:p>
      <w:pPr>
        <w:pStyle w:val="Heading2"/>
      </w:pPr>
      <w:r>
        <w:t xml:space="preserve">Conclusion: The Geologist as Urban Steward</w:t>
      </w:r>
    </w:p>
    <w:p>
      <w:pPr>
        <w:pStyle w:val="FirstParagraph"/>
      </w:pPr>
      <w:r>
        <w:t xml:space="preserve">In conclusion, this Dissertation firmly establishes that the Geologist is not a peripheral figure in Iraq Baghdad's future but a central pillar of its sustainable development. The geological context – from the riverine sediments shaping the city's foundation to the aquifers sustaining its population and the seismic risks lurking beneath – necessitates continuous, high-caliber geological expertise. A dedicated Geologist provides the evidence-based understanding required to make sound, long-term decisions about land use, water security, infrastructure resilience, and environmental protection. For Iraq Baghdad to overcome its post-conflict challenges and build a secure future for its citizens of over 8 million people, investing in the science and practice of geology is non-negotiable. This Dissertation thus stands as a call to action: prioritizing the role of the Geologist within Iraq's capital is not merely an academic pursuit; it is an urgent national imperative. The path forward demands recognizing that effective governance in Baghdad fundamentally depends on the insights provided by a skilled Geologist.</w:t>
      </w:r>
    </w:p>
    <w:p>
      <w:pPr>
        <w:pStyle w:val="BodyText"/>
      </w:pPr>
      <w:r>
        <w:rPr>
          <w:bCs/>
          <w:b/>
        </w:rPr>
        <w:t xml:space="preserve">Keywords:</w:t>
      </w:r>
      <w:r>
        <w:t xml:space="preserve"> </w:t>
      </w:r>
      <w:r>
        <w:t xml:space="preserve">Dissertation, Geologist, Iraq Baghdad, Sustainable Development, Urban Geology, Water Resources, Seismic Hazard Mitigation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Iraq Baghdad's Development</dc:title>
  <dc:creator/>
  <cp:keywords/>
  <dcterms:created xsi:type="dcterms:W3CDTF">2026-05-02T06:50:41Z</dcterms:created>
  <dcterms:modified xsi:type="dcterms:W3CDTF">2026-05-02T06:50:41Z</dcterms:modified>
</cp:coreProperties>
</file>

<file path=docProps/custom.xml><?xml version="1.0" encoding="utf-8"?>
<Properties xmlns="http://schemas.openxmlformats.org/officeDocument/2006/custom-properties" xmlns:vt="http://schemas.openxmlformats.org/officeDocument/2006/docPropsVTypes"/>
</file>