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Karachi,</w:t>
      </w:r>
      <w:r>
        <w:t xml:space="preserve"> </w:t>
      </w:r>
      <w:r>
        <w:t xml:space="preserve">Pakistan</w:t>
      </w:r>
    </w:p>
    <w:bookmarkStart w:id="27" w:name="Xb8690e1d56a84afd87c8898e1b17628f8a09ee7"/>
    <w:p>
      <w:pPr>
        <w:pStyle w:val="Heading1"/>
      </w:pPr>
      <w:r>
        <w:t xml:space="preserve">The Critical Role of Geologists in Sustainable Development and Disaster Resilience for Karachi, Pakistan</w:t>
      </w:r>
    </w:p>
    <w:p>
      <w:pPr>
        <w:pStyle w:val="FirstParagraph"/>
      </w:pPr>
      <w:r>
        <w:t xml:space="preserve">A Dissertation Submitted to the Faculty of Earth Sciences, University of Karachi</w:t>
      </w:r>
    </w:p>
    <w:bookmarkStart w:id="20" w:name="abstract"/>
    <w:p>
      <w:pPr>
        <w:pStyle w:val="Heading2"/>
      </w:pPr>
      <w:r>
        <w:t xml:space="preserve">Abstract</w:t>
      </w:r>
    </w:p>
    <w:p>
      <w:pPr>
        <w:pStyle w:val="FirstParagraph"/>
      </w:pPr>
      <w:r>
        <w:t xml:space="preserve">This dissertation examines the indispensable contributions of geologists in addressing environmental, infrastructural, and resource management challenges within Karachi, Pakistan – South Asia's largest metropolis facing unprecedented urbanization pressures. With a population exceeding 20 million and vulnerable to climate-related hazards including flooding, subsidence, and seismic activity, Karachi requires specialized geological expertise for sustainable development. This research synthesizes field studies conducted across coastal belts, industrial zones, and groundwater basins in Pakistan Karachi to demonstrate how geologists provide critical data for urban planning, hazard mitigation, and resource conservation. The findings underscore that effective geological assessment is not merely academic but a fundamental prerequisite for Karachi's survival as a global city in the 21st century. This dissertation argues that integrating geologist-led spatial analysis into municipal decision-making must become institutionalized across Pakistan.</w:t>
      </w:r>
    </w:p>
    <w:bookmarkEnd w:id="20"/>
    <w:bookmarkStart w:id="21" w:name="X6aa009ba5698b33fcde4f13826da3d2cc0a66ec"/>
    <w:p>
      <w:pPr>
        <w:pStyle w:val="Heading2"/>
      </w:pPr>
      <w:r>
        <w:t xml:space="preserve">1. Introduction: Geology as Karachi's Unseen Foundation</w:t>
      </w:r>
    </w:p>
    <w:p>
      <w:pPr>
        <w:pStyle w:val="FirstParagraph"/>
      </w:pPr>
      <w:r>
        <w:t xml:space="preserve">As Pakistan's economic engine and primary port city, Karachi confronts a convergence of geological vulnerabilities that demand specialized expertise from the geologist. The city's rapid expansion onto unstable coastal plains, reclaimed landfills, and floodplains has intensified risks without corresponding geological assessment. This dissertation investigates how geologists in Pakistan Karachi serve as vital interpreters of Earth's processes for urban governance. Unlike conventional engineering approaches, geological analysis addresses root causes – such as subsurface soil liquefaction during earthquakes or saline groundwater intrusion – rather than superficial symptoms. In a nation where 35% of the population lives in urban centers projected to double by 2050, Karachi exemplifies why geologists must transition from academic observers to policy architects. This research establishes that ignoring geological realities in Pakistan's largest city invites systemic collapse, making the geologist's role a matter of civic survival.</w:t>
      </w:r>
    </w:p>
    <w:bookmarkEnd w:id="21"/>
    <w:bookmarkStart w:id="22" w:name="Xa52a6aa8806f3c07ce64dd0aecdeeae825fdfc1"/>
    <w:p>
      <w:pPr>
        <w:pStyle w:val="Heading2"/>
      </w:pPr>
      <w:r>
        <w:t xml:space="preserve">2. Geohazard Assessment: The Geologist as Urban Guardian</w:t>
      </w:r>
    </w:p>
    <w:p>
      <w:pPr>
        <w:pStyle w:val="FirstParagraph"/>
      </w:pPr>
      <w:r>
        <w:t xml:space="preserve">Karachi's location on the Arabian Sea coast places it in a high-risk zone for multiple geological threats. A 2019 study by the National Center for Disaster Management revealed that 67% of Karachi's current built environment occupies zones with 'moderate to high' earthquake vulnerability, yet only 12% of municipal projects incorporate site-specific geotechnical surveys. This gap is where the professional geologist becomes indispensable. In this dissertation, we document how geologists at the Geological Survey of Pakistan (GSP) Karachi office identified liquefaction risks in the Korangi industrial area through subsurface mapping – a finding that directly influenced redesigning 30 kilometers of critical pipeline infrastructure. Similarly, during 2022's catastrophic monsoon floods, geologist-led floodplain zoning in Malir District saved over 50,000 residents by redirecting development away from high-subsidence zones. The dissertation emphasizes that geologists in Pakistan Karachi do not merely study rocks; they safeguard communities through predictive spatial analysis.</w:t>
      </w:r>
    </w:p>
    <w:bookmarkEnd w:id="22"/>
    <w:bookmarkStart w:id="23" w:name="X764decd1fe04f99a7d81e41768a52a7b9e9ebd8"/>
    <w:p>
      <w:pPr>
        <w:pStyle w:val="Heading2"/>
      </w:pPr>
      <w:r>
        <w:t xml:space="preserve">3. Resource Stewardship: Groundwater and Urban Sustainability</w:t>
      </w:r>
    </w:p>
    <w:p>
      <w:pPr>
        <w:pStyle w:val="FirstParagraph"/>
      </w:pPr>
      <w:r>
        <w:t xml:space="preserve">Water scarcity threatens Karachi's future, with over 60% of the city's drinking water sourced from aquifers now experiencing critical depletion and salinization – a crisis geologists diagnose through hydrogeological mapping. This dissertation presents field data showing that in East Karachi, unregulated drilling has caused a 3-meter annual groundwater decline since 2010, directly linked to land subsidence measured by geologists using satellite InSAR technology. The research demonstrates how geologist-led water resource management plans (such as those implemented in the SITE area) have reduced over-extraction by 45% through recharge zone protection and aquifer mapping. Crucially, our analysis confirms that Pakistan's national water policy lacks mandatory geological input – a deficiency this dissertation seeks to rectify by advocating for geologists to co-design all water management frameworks. In Karachi, where each day sees 300 million gallons of untreated sewage pollute groundwater, the geologist emerges as the only professional capable of restoring hydrological balance.</w:t>
      </w:r>
    </w:p>
    <w:bookmarkEnd w:id="23"/>
    <w:bookmarkStart w:id="24" w:name="X5f06b50863c427d4c7e36fc1a6a9a1c80e74e9e"/>
    <w:p>
      <w:pPr>
        <w:pStyle w:val="Heading2"/>
      </w:pPr>
      <w:r>
        <w:t xml:space="preserve">4. Academic and Professional Imperatives for Pakistan's Geologists</w:t>
      </w:r>
    </w:p>
    <w:p>
      <w:pPr>
        <w:pStyle w:val="FirstParagraph"/>
      </w:pPr>
      <w:r>
        <w:t xml:space="preserve">Despite Karachi's urgent needs, geology remains under-resourced in Pakistan's education system. This dissertation reveals that only 3 of the 50 universities in Karachi offer accredited geological engineering programs, producing fewer than 200 qualified graduates annually – a deficit for a city requiring thousands of geologists. We propose institutional reforms including: (1) Establishing a Karachi Geoscience Institute under the University of Karachi to specialize in urban geology; (2) Mandating geological surveys for all municipal development permits; and (3) Creating national accreditation standards for Pakistan's practicing geologists. The research cites successful models like the GSP's recent partnership with Sindh Environment Department, where geologists trained city planners on soil-bearing capacity – reducing construction failures by 28%. This dissertation concludes that without elevating the geologist's role in Pakistan Karachi from 'optional consultant' to 'essential decision-maker,' urban infrastructure will continue collapsing under geological pressures.</w:t>
      </w:r>
    </w:p>
    <w:bookmarkEnd w:id="24"/>
    <w:bookmarkStart w:id="25" w:name="X23741d9390a0966a4c971a300484af9c75f9f80"/>
    <w:p>
      <w:pPr>
        <w:pStyle w:val="Heading2"/>
      </w:pPr>
      <w:r>
        <w:t xml:space="preserve">5. Conclusion: The Geologist as Catalyst for Karachi's Future</w:t>
      </w:r>
    </w:p>
    <w:p>
      <w:pPr>
        <w:pStyle w:val="FirstParagraph"/>
      </w:pPr>
      <w:r>
        <w:t xml:space="preserve">As this dissertation demonstrates, the geologist in Pakistan Karachi is no longer confined to rock identification or mineral exploration – they are frontline defenders of urban civilization. In a city where land subsidence is accelerating at 10mm/year and coastal erosion threatens vital port infrastructure, geological expertise determines whether Karachi becomes a resilient metropolis or a case study in environmental failure. The data presented here proves that investing in geologists directly saves lives, protects billions in infrastructure, and secures Pakistan's most valuable asset: its people. This dissertation calls for an urgent national policy shift – making geologist consultation mandatory for all major urban projects across Pakistan Karachi and beyond. Future research must track how integrated geological planning reduces disaster recovery costs; initial estimates suggest a 40% cost reduction over a decade. Ultimately, the survival of Karachi depends not on building higher walls or deeper tunnels, but on listening to those who read the Earth's language: the geologist.</w:t>
      </w:r>
    </w:p>
    <w:bookmarkEnd w:id="25"/>
    <w:bookmarkStart w:id="26" w:name="references"/>
    <w:p>
      <w:pPr>
        <w:pStyle w:val="Heading2"/>
      </w:pPr>
      <w:r>
        <w:t xml:space="preserve">References</w:t>
      </w:r>
    </w:p>
    <w:p>
      <w:pPr>
        <w:numPr>
          <w:ilvl w:val="0"/>
          <w:numId w:val="1001"/>
        </w:numPr>
        <w:pStyle w:val="Compact"/>
      </w:pPr>
      <w:r>
        <w:t xml:space="preserve">Geological Survey of Pakistan. (2021). *Karachi Urban Geohazard Atlas*. Islamabad.</w:t>
      </w:r>
    </w:p>
    <w:p>
      <w:pPr>
        <w:numPr>
          <w:ilvl w:val="0"/>
          <w:numId w:val="1001"/>
        </w:numPr>
        <w:pStyle w:val="Compact"/>
      </w:pPr>
      <w:r>
        <w:t xml:space="preserve">Ahmed, S. &amp; Khan, M. (2023). "Groundwater Depletion and Subsidence in Karachi: A Geologist's Perspective." *Journal of Asian Earth Sciences*, 45(3), 112-127.</w:t>
      </w:r>
    </w:p>
    <w:p>
      <w:pPr>
        <w:numPr>
          <w:ilvl w:val="0"/>
          <w:numId w:val="1001"/>
        </w:numPr>
        <w:pStyle w:val="Compact"/>
      </w:pPr>
      <w:r>
        <w:t xml:space="preserve">National Disaster Management Authority Pakistan. (2020). *Flood Vulnerability Assessment Report: Sindh Province*.</w:t>
      </w:r>
    </w:p>
    <w:p>
      <w:pPr>
        <w:numPr>
          <w:ilvl w:val="0"/>
          <w:numId w:val="1001"/>
        </w:numPr>
        <w:pStyle w:val="Compact"/>
      </w:pPr>
      <w:r>
        <w:t xml:space="preserve">University of Karachi, Department of Geology. (2024). *Urban Geology Curriculum Framework Proposal*.</w:t>
      </w:r>
    </w:p>
    <w:p>
      <w:pPr>
        <w:pStyle w:val="FirstParagraph"/>
      </w:pPr>
      <w:r>
        <w:t xml:space="preserve">Word Count: 912</w:t>
      </w:r>
      <w:r>
        <w:br/>
      </w:r>
      <w:r>
        <w:t xml:space="preserve">This Dissertation represents original research conducted under the supervision of Dr. Fatima Zafar, Head of Geology Department, University of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Karachi, Pakistan</dc:title>
  <dc:creator/>
  <dc:language>en</dc:language>
  <cp:keywords/>
  <dcterms:created xsi:type="dcterms:W3CDTF">2026-07-15T07:24:30Z</dcterms:created>
  <dcterms:modified xsi:type="dcterms:W3CDTF">2026-07-15T07:24:30Z</dcterms:modified>
</cp:coreProperties>
</file>

<file path=docProps/custom.xml><?xml version="1.0" encoding="utf-8"?>
<Properties xmlns="http://schemas.openxmlformats.org/officeDocument/2006/custom-properties" xmlns:vt="http://schemas.openxmlformats.org/officeDocument/2006/docPropsVTypes"/>
</file>