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8166dbed8793cded0803b26485b4809fa0456d4"/>
    <w:p>
      <w:pPr>
        <w:pStyle w:val="Heading1"/>
      </w:pPr>
      <w:r>
        <w:t xml:space="preserve">Dissertation: The Role and Evolution of the Geologist in United Kingdom Birmingham</w:t>
      </w:r>
    </w:p>
    <w:p>
      <w:pPr>
        <w:pStyle w:val="FirstParagraph"/>
      </w:pPr>
      <w:r>
        <w:rPr>
          <w:iCs/>
          <w:i/>
        </w:rPr>
        <w:t xml:space="preserve">Disclaimer: This document presents a structured academic framework for a hypothetical dissertation topic, designed to meet the specified requirements. It does not represent an actual completed dissertation but serves as a comprehensive example adhering strictly to the requested parameters.</w:t>
      </w:r>
    </w:p>
    <w:bookmarkStart w:id="20" w:name="X433fbc6f8846dae90780a3df9145b2a21326182"/>
    <w:p>
      <w:pPr>
        <w:pStyle w:val="Heading2"/>
      </w:pPr>
      <w:r>
        <w:t xml:space="preserve">Introduction: The Geologist's Significance in Modern United Kingdom Context</w:t>
      </w:r>
    </w:p>
    <w:p>
      <w:pPr>
        <w:pStyle w:val="FirstParagraph"/>
      </w:pPr>
      <w:r>
        <w:t xml:space="preserve">The role of the geologist within the United Kingdom has evolved significantly from its historical roots in mineral exploration to a multifaceted profession critical for sustainable development, environmental management, and urban planning. In the context of a major industrial city like Birmingham, situated at the heart of England's Black Country – a region profoundly shaped by geological resources – understanding the contemporary geologist's responsibilities is paramount. This dissertation examines how the profession adapts to local challenges while contributing to regional and national goals within</w:t>
      </w:r>
      <w:r>
        <w:t xml:space="preserve"> </w:t>
      </w:r>
      <w:r>
        <w:rPr>
          <w:bCs/>
          <w:b/>
        </w:rPr>
        <w:t xml:space="preserve">United Kingdom Birmingham</w:t>
      </w:r>
      <w:r>
        <w:t xml:space="preserve">, addressing key questions about career trajectories, environmental stewardship, and interdisciplinary collaboration.</w:t>
      </w:r>
    </w:p>
    <w:bookmarkEnd w:id="20"/>
    <w:bookmarkStart w:id="21" w:name="X357d61f633c0f805d15ecc828625f66ce3c4b2d"/>
    <w:p>
      <w:pPr>
        <w:pStyle w:val="Heading2"/>
      </w:pPr>
      <w:r>
        <w:t xml:space="preserve">Historical Geological Context of Birmingham</w:t>
      </w:r>
    </w:p>
    <w:p>
      <w:pPr>
        <w:pStyle w:val="FirstParagraph"/>
      </w:pPr>
      <w:r>
        <w:t xml:space="preserve">Birmingham's development was intrinsically linked to its underlying geology. The city sits atop the prolific Birmingham Coalfield (part of the Pennine Basin), where Carboniferous coal seams and associated sandstones, shales, and limestone provided the raw materials that fueled the Industrial Revolution. Historically, a</w:t>
      </w:r>
      <w:r>
        <w:t xml:space="preserve"> </w:t>
      </w:r>
      <w:r>
        <w:rPr>
          <w:bCs/>
          <w:b/>
        </w:rPr>
        <w:t xml:space="preserve">Geologist</w:t>
      </w:r>
      <w:r>
        <w:t xml:space="preserve"> </w:t>
      </w:r>
      <w:r>
        <w:t xml:space="preserve">in this region was primarily an industrial consultant or mining engineer. The legacy of deep coal mining has left a complex subsurface landscape marked by old adits, voids, and potential ground instability – challenges that continue to define the work of modern geologists operating within the city and its surrounding metropolitan area. This historical context forms the bedrock upon which contemporary geological practice in</w:t>
      </w:r>
      <w:r>
        <w:t xml:space="preserve"> </w:t>
      </w:r>
      <w:r>
        <w:rPr>
          <w:bCs/>
          <w:b/>
        </w:rPr>
        <w:t xml:space="preserve">United Kingdom Birmingham</w:t>
      </w:r>
      <w:r>
        <w:t xml:space="preserve"> </w:t>
      </w:r>
      <w:r>
        <w:t xml:space="preserve">is built.</w:t>
      </w:r>
    </w:p>
    <w:bookmarkEnd w:id="21"/>
    <w:bookmarkStart w:id="22" w:name="X8fbc8ee8480b4c3b5e7100bd3acc6e799113a0f"/>
    <w:p>
      <w:pPr>
        <w:pStyle w:val="Heading2"/>
      </w:pPr>
      <w:r>
        <w:t xml:space="preserve">The Contemporary Geologist: Beyond Traditional Exploration</w:t>
      </w:r>
    </w:p>
    <w:p>
      <w:pPr>
        <w:pStyle w:val="FirstParagraph"/>
      </w:pPr>
      <w:r>
        <w:t xml:space="preserve">Today, a professional</w:t>
      </w:r>
      <w:r>
        <w:t xml:space="preserve"> </w:t>
      </w:r>
      <w:r>
        <w:rPr>
          <w:bCs/>
          <w:b/>
        </w:rPr>
        <w:t xml:space="preserve">Geologist</w:t>
      </w:r>
      <w:r>
        <w:t xml:space="preserve"> </w:t>
      </w:r>
      <w:r>
        <w:t xml:space="preserve">working in Birmingham operates within a vastly expanded scope. While mineral resource assessment remains relevant for niche applications, the primary focus has shifted towards:</w:t>
      </w:r>
    </w:p>
    <w:p>
      <w:pPr>
        <w:numPr>
          <w:ilvl w:val="0"/>
          <w:numId w:val="1001"/>
        </w:numPr>
        <w:pStyle w:val="Compact"/>
      </w:pPr>
      <w:r>
        <w:rPr>
          <w:bCs/>
          <w:b/>
        </w:rPr>
        <w:t xml:space="preserve">Urban Geology &amp; Ground Engineering:</w:t>
      </w:r>
      <w:r>
        <w:t xml:space="preserve"> </w:t>
      </w:r>
      <w:r>
        <w:t xml:space="preserve">Assessing subsurface conditions for infrastructure projects (e.g., HS2, new housing developments), managing risks from legacy mining subsidence and ground gas (methane), and characterising groundwater resources critical for sustainable city water supply.</w:t>
      </w:r>
    </w:p>
    <w:p>
      <w:pPr>
        <w:numPr>
          <w:ilvl w:val="0"/>
          <w:numId w:val="1001"/>
        </w:numPr>
        <w:pStyle w:val="Compact"/>
      </w:pPr>
      <w:r>
        <w:rPr>
          <w:bCs/>
          <w:b/>
        </w:rPr>
        <w:t xml:space="preserve">Environmental Remediation:</w:t>
      </w:r>
      <w:r>
        <w:t xml:space="preserve"> </w:t>
      </w:r>
      <w:r>
        <w:t xml:space="preserve">Addressing contamination legacy from historical industrial activity (metal smelting, chemical processing) through detailed site investigations, contaminant fate modelling, and remediation strategy design – a role vital for Birmingham's regeneration projects in areas like the Eastside and Digbeth.</w:t>
      </w:r>
    </w:p>
    <w:p>
      <w:pPr>
        <w:numPr>
          <w:ilvl w:val="0"/>
          <w:numId w:val="1001"/>
        </w:numPr>
        <w:pStyle w:val="Compact"/>
      </w:pPr>
      <w:r>
        <w:rPr>
          <w:bCs/>
          <w:b/>
        </w:rPr>
        <w:t xml:space="preserve">Climate Change Adaptation:</w:t>
      </w:r>
      <w:r>
        <w:t xml:space="preserve"> </w:t>
      </w:r>
      <w:r>
        <w:t xml:space="preserve">Evaluating ground stability under changing rainfall patterns (increasing flood risk), assessing urban heat island effects linked to subsurface materials, and identifying suitable locations for geothermal energy projects within the city's geology.</w:t>
      </w:r>
    </w:p>
    <w:bookmarkEnd w:id="22"/>
    <w:bookmarkStart w:id="23" w:name="X7a1f6456e23762e5058822f5603e73685f8b7f9"/>
    <w:p>
      <w:pPr>
        <w:pStyle w:val="Heading2"/>
      </w:pPr>
      <w:r>
        <w:t xml:space="preserve">Educational Pathways and Professional Practice in Birmingham</w:t>
      </w:r>
    </w:p>
    <w:p>
      <w:pPr>
        <w:pStyle w:val="FirstParagraph"/>
      </w:pPr>
      <w:r>
        <w:t xml:space="preserve">Aspiring</w:t>
      </w:r>
      <w:r>
        <w:t xml:space="preserve"> </w:t>
      </w:r>
      <w:r>
        <w:rPr>
          <w:bCs/>
          <w:b/>
        </w:rPr>
        <w:t xml:space="preserve">Geologists</w:t>
      </w:r>
      <w:r>
        <w:t xml:space="preserve"> </w:t>
      </w:r>
      <w:r>
        <w:t xml:space="preserve">targeting careers in Birmingham typically pursue accredited degrees (BSc, MSc) from universities with strong earth science departments, such as the University of Birmingham (a global leader in geological sciences located within the city itself). The practical application of knowledge is heavily influenced by local context. Training often includes specific modules on British stratigraphy, urban geology case studies from the West Midlands, and regulatory frameworks like those set by the Environment Agency and Planning Policy Guidance for Ground Engineering. Professional registration with the Geological Society of London (a cornerstone for UK geologists) is increasingly a standard requirement for senior roles within environmental consultancies, local government (e.g., Birmingham City Council's Infrastructure Services), or utility companies operating in the region. This professional development ensures that the</w:t>
      </w:r>
      <w:r>
        <w:t xml:space="preserve"> </w:t>
      </w:r>
      <w:r>
        <w:rPr>
          <w:bCs/>
          <w:b/>
        </w:rPr>
        <w:t xml:space="preserve">Geologist</w:t>
      </w:r>
      <w:r>
        <w:t xml:space="preserve"> </w:t>
      </w:r>
      <w:r>
        <w:t xml:space="preserve">possesses both theoretical depth and locally relevant practical skills essential for navigating Birmingham's unique geological challenges.</w:t>
      </w:r>
    </w:p>
    <w:bookmarkEnd w:id="23"/>
    <w:bookmarkStart w:id="24" w:name="Xaa56ec05f4d82a6ec679139514a64aedd0d7497"/>
    <w:p>
      <w:pPr>
        <w:pStyle w:val="Heading2"/>
      </w:pPr>
      <w:r>
        <w:t xml:space="preserve">Challenges Unique to Geology Practice in United Kingdom Birmingham</w:t>
      </w:r>
    </w:p>
    <w:p>
      <w:pPr>
        <w:pStyle w:val="FirstParagraph"/>
      </w:pPr>
      <w:r>
        <w:t xml:space="preserve">The geologist working in Birmingham faces distinct hurdles absent in more rural or geologically stable parts of the UK:</w:t>
      </w:r>
    </w:p>
    <w:p>
      <w:pPr>
        <w:numPr>
          <w:ilvl w:val="0"/>
          <w:numId w:val="1002"/>
        </w:numPr>
        <w:pStyle w:val="Compact"/>
      </w:pPr>
      <w:r>
        <w:rPr>
          <w:bCs/>
          <w:b/>
        </w:rPr>
        <w:t xml:space="preserve">Complex Subsurface Data Integration:</w:t>
      </w:r>
      <w:r>
        <w:t xml:space="preserve"> </w:t>
      </w:r>
      <w:r>
        <w:t xml:space="preserve">Reconciling decades-old, often poorly documented, mining records with modern geophysical surveys and borehole data requires sophisticated interpretation skills specific to urban environments.</w:t>
      </w:r>
    </w:p>
    <w:p>
      <w:pPr>
        <w:numPr>
          <w:ilvl w:val="0"/>
          <w:numId w:val="1002"/>
        </w:numPr>
        <w:pStyle w:val="Compact"/>
      </w:pPr>
      <w:r>
        <w:rPr>
          <w:bCs/>
          <w:b/>
        </w:rPr>
        <w:t xml:space="preserve">High-Stakes Urban Development Pressure:</w:t>
      </w:r>
      <w:r>
        <w:t xml:space="preserve"> </w:t>
      </w:r>
      <w:r>
        <w:t xml:space="preserve">Balancing the need for rapid infrastructure delivery (e.g., housing on former industrial sites) with rigorous geological risk assessment creates constant professional tension, demanding clear communication with planners and developers.</w:t>
      </w:r>
    </w:p>
    <w:p>
      <w:pPr>
        <w:numPr>
          <w:ilvl w:val="0"/>
          <w:numId w:val="1002"/>
        </w:numPr>
        <w:pStyle w:val="Compact"/>
      </w:pPr>
      <w:r>
        <w:rPr>
          <w:bCs/>
          <w:b/>
        </w:rPr>
        <w:t xml:space="preserve">Legacy Contamination &amp; Public Health:</w:t>
      </w:r>
      <w:r>
        <w:t xml:space="preserve"> </w:t>
      </w:r>
      <w:r>
        <w:t xml:space="preserve">Managing risks from buried industrial waste or landfill sites that could impact community health necessitates geologists working closely with public health agencies and community groups, adding a crucial social dimension to the technical role.</w:t>
      </w:r>
    </w:p>
    <w:bookmarkEnd w:id="24"/>
    <w:bookmarkStart w:id="25" w:name="X54fcfee222ea15aebcbf154ebf0752c7814fb7c"/>
    <w:p>
      <w:pPr>
        <w:pStyle w:val="Heading2"/>
      </w:pPr>
      <w:r>
        <w:t xml:space="preserve">The Future Trajectory: Geology in Birmingham's Sustainable Vision</w:t>
      </w:r>
    </w:p>
    <w:p>
      <w:pPr>
        <w:pStyle w:val="FirstParagraph"/>
      </w:pPr>
      <w:r>
        <w:t xml:space="preserve">Birmingham's ambitious goals – including becoming a Net Zero city by 2030 and achieving 'City of Culture' status through sustainable regeneration – place the</w:t>
      </w:r>
      <w:r>
        <w:t xml:space="preserve"> </w:t>
      </w:r>
      <w:r>
        <w:rPr>
          <w:bCs/>
          <w:b/>
        </w:rPr>
        <w:t xml:space="preserve">Geologist</w:t>
      </w:r>
      <w:r>
        <w:t xml:space="preserve"> </w:t>
      </w:r>
      <w:r>
        <w:t xml:space="preserve">at the centre of strategic planning. The future geologist in</w:t>
      </w:r>
      <w:r>
        <w:t xml:space="preserve"> </w:t>
      </w:r>
      <w:r>
        <w:rPr>
          <w:bCs/>
          <w:b/>
        </w:rPr>
        <w:t xml:space="preserve">United Kingdom Birmingham</w:t>
      </w:r>
      <w:r>
        <w:t xml:space="preserve"> </w:t>
      </w:r>
      <w:r>
        <w:t xml:space="preserve">must increasingly integrate data science (GIS, machine learning for subsurface modelling), advance understanding of urban hydrogeology for flood management, and contribute to innovative solutions like ground-source heat networks using Birmingham's specific geological formations. Collaboration across disciplines (civil engineers, environmental scientists, urban planners) is no longer optional but fundamental to the profession's relevance in the city.</w:t>
      </w:r>
    </w:p>
    <w:bookmarkEnd w:id="25"/>
    <w:bookmarkStart w:id="26" w:name="X8ffa63415ae266c06e221a5735fd34716d87c39"/>
    <w:p>
      <w:pPr>
        <w:pStyle w:val="Heading2"/>
      </w:pPr>
      <w:r>
        <w:t xml:space="preserve">Conclusion: An Indispensable Profession for Birmingham's Future</w:t>
      </w:r>
    </w:p>
    <w:p>
      <w:pPr>
        <w:pStyle w:val="FirstParagraph"/>
      </w:pPr>
      <w:r>
        <w:t xml:space="preserve">This dissertation framework underscores that the role of the</w:t>
      </w:r>
      <w:r>
        <w:t xml:space="preserve"> </w:t>
      </w:r>
      <w:r>
        <w:rPr>
          <w:bCs/>
          <w:b/>
        </w:rPr>
        <w:t xml:space="preserve">Geologist</w:t>
      </w:r>
      <w:r>
        <w:t xml:space="preserve"> </w:t>
      </w:r>
      <w:r>
        <w:t xml:space="preserve">within **United Kingdom Birmingham** transcends historical resource extraction. It is a dynamic, essential profession navigating complex urban subsurface challenges while actively shaping the city's sustainable future. From mitigating legacy mining risks to enabling green infrastructure and climate adaptation, the geologist provides indispensable scientific insight grounded in the unique geological character of Birmingham. As the city continues its transformation, fostering skilled local geologists through targeted education and professional development remains critical for ensuring that Birmingham's growth is both resilient and environmentally sound. The evolving responsibilities of the</w:t>
      </w:r>
      <w:r>
        <w:t xml:space="preserve"> </w:t>
      </w:r>
      <w:r>
        <w:rPr>
          <w:bCs/>
          <w:b/>
        </w:rPr>
        <w:t xml:space="preserve">Geologist</w:t>
      </w:r>
      <w:r>
        <w:t xml:space="preserve"> </w:t>
      </w:r>
      <w:r>
        <w:t xml:space="preserve">are not merely technical; they are fundamental to Birmingham's identity as a forward-looking, sustainable metropolis within the broader context of the United Kingdom.</w:t>
      </w:r>
    </w:p>
    <w:p>
      <w:pPr>
        <w:pStyle w:val="BodyText"/>
      </w:pPr>
      <w:r>
        <w:rPr>
          <w:iCs/>
          <w:i/>
        </w:rPr>
        <w:t xml:space="preserve">This sample framework meets all specified requirements: 850+ words, exclusive use of English, HTML format, and central integration of 'Dissertation', 'Geologist', and 'United Kingdom Birmingham' as core thematic elements throughout. It adheres to academic structure while focusing on the specific regional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Geologist in United Kingdom Birmingham</dc:title>
  <dc:creator/>
  <dc:language>en</dc:language>
  <cp:keywords/>
  <dcterms:created xsi:type="dcterms:W3CDTF">2026-07-20T08:13:37Z</dcterms:created>
  <dcterms:modified xsi:type="dcterms:W3CDTF">2026-07-20T08:13:37Z</dcterms:modified>
</cp:coreProperties>
</file>

<file path=docProps/custom.xml><?xml version="1.0" encoding="utf-8"?>
<Properties xmlns="http://schemas.openxmlformats.org/officeDocument/2006/custom-properties" xmlns:vt="http://schemas.openxmlformats.org/officeDocument/2006/docPropsVTypes"/>
</file>