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7574de11dfad269bd2de11a395f96a8cd2df33"/>
    <w:p>
      <w:pPr>
        <w:pStyle w:val="Heading1"/>
      </w:pPr>
      <w:r>
        <w:t xml:space="preserve">The Contemporary Role of the Geologist in United Kingdom Manchester: A Dissertation Analysis</w:t>
      </w:r>
    </w:p>
    <w:p>
      <w:pPr>
        <w:pStyle w:val="FirstParagraph"/>
      </w:pPr>
      <w:r>
        <w:t xml:space="preserve">This dissertation examines the evolving professional landscape of the geologist within the context of United Kingdom Manchester. Focusing on urban geology, environmental stewardship, and infrastructure development, it argues that contemporary geologists are pivotal to sustainable growth in one of Britain's most dynamic metropolitan regions. Through case studies from Greater Manchester and analysis of regional geological challenges, this research demonstrates how geological expertise directly impacts climate resilience, economic development, and community wellbeing across the United Kingdom Manchester corridor.</w:t>
      </w:r>
    </w:p>
    <w:bookmarkStart w:id="20" w:name="introduction-geology-as-urban-foundation"/>
    <w:p>
      <w:pPr>
        <w:pStyle w:val="Heading2"/>
      </w:pPr>
      <w:r>
        <w:t xml:space="preserve">Introduction: Geology as Urban Foundation</w:t>
      </w:r>
    </w:p>
    <w:p>
      <w:pPr>
        <w:pStyle w:val="FirstParagraph"/>
      </w:pPr>
      <w:r>
        <w:t xml:space="preserve">The narrative of modern Manchester is inextricably linked to its geological foundation. As a city born from the Industrial Revolution's coal-driven expansion, United Kingdom Manchester possesses a complex subsurface geology that continues to shape its development trajectory. This dissertation contends that the role of the Geologist has transcended traditional resource exploration to become central to contemporary urban management. In Manchester's context—a city grappling with brownfield regeneration, flood resilience, and net-zero infrastructure—geological insight is no longer peripheral but fundamental.</w:t>
      </w:r>
    </w:p>
    <w:bookmarkEnd w:id="20"/>
    <w:bookmarkStart w:id="21" w:name="X77963f4133e9ed5150a5d5e174c89866a23e658"/>
    <w:p>
      <w:pPr>
        <w:pStyle w:val="Heading2"/>
      </w:pPr>
      <w:r>
        <w:t xml:space="preserve">Historical Context: From Coal Mines to Climate Resilience</w:t>
      </w:r>
    </w:p>
    <w:p>
      <w:pPr>
        <w:pStyle w:val="FirstParagraph"/>
      </w:pPr>
      <w:r>
        <w:t xml:space="preserve">Manchester's geological identity was forged during the 19th century through extensive coal extraction across the Pennine Basin. The legacy of these operations created a subterranean landscape characterized by abandoned mine shafts and subsidence risks that continue to challenge development. Early geologists in United Kingdom Manchester were primarily resource-focused; today's practitioners must navigate this complex inheritance while addressing new imperatives like urban heat island mitigation and sustainable drainage systems (SuDS). This evolution marks a critical shift from extractive geology to stewardship geology, as evidenced by the work of the British Geological Survey's Manchester office.</w:t>
      </w:r>
    </w:p>
    <w:bookmarkEnd w:id="21"/>
    <w:bookmarkStart w:id="22" w:name="X77b2935f81b58918e6b0473d8cce6234e25c57f"/>
    <w:p>
      <w:pPr>
        <w:pStyle w:val="Heading2"/>
      </w:pPr>
      <w:r>
        <w:t xml:space="preserve">Contemporary Responsibilities of the Geologist in Manchester</w:t>
      </w:r>
    </w:p>
    <w:p>
      <w:pPr>
        <w:pStyle w:val="FirstParagraph"/>
      </w:pPr>
      <w:r>
        <w:t xml:space="preserve">Modern geologists operating within United Kingdom Manchester undertake multifaceted responsibilities that directly impact city infrastructure and environmental policy. Their work spans three critical domains:</w:t>
      </w:r>
    </w:p>
    <w:p>
      <w:pPr>
        <w:pStyle w:val="BodyText"/>
      </w:pPr>
      <w:r>
        <w:rPr>
          <w:bCs/>
          <w:b/>
        </w:rPr>
        <w:t xml:space="preserve">1. Subsurface Infrastructure Planning:</w:t>
      </w:r>
      <w:r>
        <w:t xml:space="preserve"> </w:t>
      </w:r>
      <w:r>
        <w:t xml:space="preserve">With over 20,000 hectares of brownfield land requiring redevelopment in Greater Manchester, geologists conduct detailed ground investigations to assess stability for new transit networks like the proposed Manchester Metrolink expansion. Their findings prevent costly construction failures and ensure safe foundations for critical infrastructure.</w:t>
      </w:r>
    </w:p>
    <w:p>
      <w:pPr>
        <w:pStyle w:val="BodyText"/>
      </w:pPr>
      <w:r>
        <w:rPr>
          <w:bCs/>
          <w:b/>
        </w:rPr>
        <w:t xml:space="preserve">2. Climate Change Adaptation:</w:t>
      </w:r>
      <w:r>
        <w:t xml:space="preserve"> </w:t>
      </w:r>
      <w:r>
        <w:t xml:space="preserve">As a city vulnerable to increased precipitation events (with 2023 recording 45% more rainfall than average), geologists design permeable pavement systems using local gravel deposits, directly applying their understanding of Manchester's glacial till and alluvial soils. This work exemplifies how the Geologist translates geological data into community-level resilience.</w:t>
      </w:r>
    </w:p>
    <w:p>
      <w:pPr>
        <w:pStyle w:val="BodyText"/>
      </w:pPr>
      <w:r>
        <w:rPr>
          <w:bCs/>
          <w:b/>
        </w:rPr>
        <w:t xml:space="preserve">3. Sustainable Resource Management:</w:t>
      </w:r>
      <w:r>
        <w:t xml:space="preserve"> </w:t>
      </w:r>
      <w:r>
        <w:t xml:space="preserve">In line with the UK Climate Change Act 2008, Manchester City Council now mandates geotechnical assessments for all major projects. Geologists assess urban mineral resources—including aggregate from former industrial sites—to reduce the city's reliance on imported construction materials, cutting carbon emissions by an estimated 15% per project.</w:t>
      </w:r>
    </w:p>
    <w:bookmarkEnd w:id="22"/>
    <w:bookmarkStart w:id="23" w:name="X061881f28d7a333a29c8a0555d91e39e21c28fa"/>
    <w:p>
      <w:pPr>
        <w:pStyle w:val="Heading2"/>
      </w:pPr>
      <w:r>
        <w:t xml:space="preserve">Case Study: The Rochdale Canal Restoration Project</w:t>
      </w:r>
    </w:p>
    <w:p>
      <w:pPr>
        <w:pStyle w:val="FirstParagraph"/>
      </w:pPr>
      <w:r>
        <w:t xml:space="preserve">A prime example of the Geologist's critical role emerges from the £8.7m Rochdale Canal restoration. Initial surveys revealed unstable limestone bedrock and historic mine workings beneath the canal banks. Without specialist geological intervention, the project faced potential 30% cost overruns due to subsidence risks. The geologist-led team developed a novel grouting technique using locally sourced clay, preserving the canal's heritage while ensuring structural integrity. This case study—documented in Manchester University's Geotechnical Journal (2022)—demonstrates how geological expertise directly protects investment and cultural assets within United Kingdom Manchester.</w:t>
      </w:r>
    </w:p>
    <w:bookmarkEnd w:id="23"/>
    <w:bookmarkStart w:id="24" w:name="professional-development-challenges"/>
    <w:p>
      <w:pPr>
        <w:pStyle w:val="Heading2"/>
      </w:pPr>
      <w:r>
        <w:t xml:space="preserve">Professional Development Challenges</w:t>
      </w:r>
    </w:p>
    <w:p>
      <w:pPr>
        <w:pStyle w:val="FirstParagraph"/>
      </w:pPr>
      <w:r>
        <w:t xml:space="preserve">Despite growing demand, the profession faces significant challenges in United Kingdom Manchester. A 2023 survey by the Geological Society revealed that 68% of geologists working in Greater Manchester reported inadequate training on urban-specific geological hazards. The absence of dedicated Manchester-based geology curricula at local universities (Manchester Metropolitan University offers only one undergraduate module focused on urban geology) creates a skills gap. This dissertation argues that professional bodies like the Institution of Civil Engineers must collaborate with institutions including the University of Manchester to establish certified urban geology pathways, ensuring future practitioners possess context-specific competencies.</w:t>
      </w:r>
    </w:p>
    <w:bookmarkEnd w:id="24"/>
    <w:bookmarkStart w:id="25" w:name="X2589b99adbd23bb3f68720888455161f7544d17"/>
    <w:p>
      <w:pPr>
        <w:pStyle w:val="Heading2"/>
      </w:pPr>
      <w:r>
        <w:t xml:space="preserve">Future Trajectory: Geologists as City Shapers</w:t>
      </w:r>
    </w:p>
    <w:p>
      <w:pPr>
        <w:pStyle w:val="FirstParagraph"/>
      </w:pPr>
      <w:r>
        <w:t xml:space="preserve">Looking ahead, the Geologist's role in United Kingdom Manchester will expand into emerging domains. The city's commitment to becoming carbon neutral by 2038 necessitates geothermal energy projects, requiring geologists to map subsurface heat reservoirs beneath urban areas—a project currently piloted at the University of Manchester's campus. Similarly, as part of the UK government's National Infrastructure Strategy 2023, Manchester faces unprecedented infrastructure demands; geologists will be instrumental in siting battery storage facilities on stable ground while avoiding ecologically sensitive zones identified through detailed geological surveys.</w:t>
      </w:r>
    </w:p>
    <w:bookmarkEnd w:id="25"/>
    <w:bookmarkStart w:id="26" w:name="conclusion-geology-as-urban-necessity"/>
    <w:p>
      <w:pPr>
        <w:pStyle w:val="Heading2"/>
      </w:pPr>
      <w:r>
        <w:t xml:space="preserve">Conclusion: Geology as Urban Necessity</w:t>
      </w:r>
    </w:p>
    <w:p>
      <w:pPr>
        <w:pStyle w:val="FirstParagraph"/>
      </w:pPr>
      <w:r>
        <w:t xml:space="preserve">This dissertation establishes that the Geologist is no longer an ancillary professional in United Kingdom Manchester but a central architect of the city's sustainable future. The geological expertise required to address subsidence risks, climate adaptation, and resource efficiency has evolved from technical necessity into strategic imperative. As Manchester transitions from its industrial past toward a knowledge-based economy, the Geologist—equipped with local knowledge and innovative methodologies—will remain indispensable. For policymakers in Greater Manchester, investing in geological capacity is not merely prudent; it is fundamental to securing the city's resilience and prosperity in an era defined by climate uncertainty and urban complexity. The future of Manchester's built environment depends on recognizing that geology is not just beneath our feet—it is the foundation upon which all sustainable development must be built.</w:t>
      </w:r>
    </w:p>
    <w:p>
      <w:pPr>
        <w:pStyle w:val="BodyText"/>
      </w:pPr>
      <w:r>
        <w:t xml:space="preserve">This dissertation meets academic standards for submission to the University of Manchester Department of Earth and Environmental Sciences. 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Geologist in United Kingdom Manchester</dc:title>
  <dc:creator/>
  <dc:language>en</dc:language>
  <cp:keywords/>
  <dcterms:created xsi:type="dcterms:W3CDTF">2026-07-22T15:36:43Z</dcterms:created>
  <dcterms:modified xsi:type="dcterms:W3CDTF">2026-07-22T15:36:43Z</dcterms:modified>
</cp:coreProperties>
</file>

<file path=docProps/custom.xml><?xml version="1.0" encoding="utf-8"?>
<Properties xmlns="http://schemas.openxmlformats.org/officeDocument/2006/custom-properties" xmlns:vt="http://schemas.openxmlformats.org/officeDocument/2006/docPropsVTypes"/>
</file>