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35bbc1e916b19e3f067aa9177fbaddd17a1c94b"/>
    <w:p>
      <w:pPr>
        <w:pStyle w:val="Heading1"/>
      </w:pPr>
      <w:r>
        <w:t xml:space="preserve">The Evolving Role of the Graphic Designer: A Dissertation on Creative Practice in Argentina Buenos Aires</w:t>
      </w:r>
    </w:p>
    <w:p>
      <w:pPr>
        <w:pStyle w:val="FirstParagraph"/>
      </w:pPr>
      <w:r>
        <w:t xml:space="preserve">This dissertation examines the critical role of the Graphic Designer within the dynamic cultural and economic ecosystem of Argentina Buenos Aires. As one of Latin America's most vibrant creative capitals, Buenos Aires presents a unique case study for understanding how graphic design intersects with national identity, technological innovation, and socio-economic challenges. This research argues that Graphic Designers in Argentina Buenos Aires operate at the nexus of tradition and modernity, where their work transcends mere aesthetics to become instrumental in shaping visual narratives of Argentine culture.</w:t>
      </w:r>
    </w:p>
    <w:bookmarkStart w:id="20" w:name="Xa580583c0624c06ba4293357840e7eaba0f5fd9"/>
    <w:p>
      <w:pPr>
        <w:pStyle w:val="Heading2"/>
      </w:pPr>
      <w:r>
        <w:t xml:space="preserve">Historical Context: Roots of Visual Culture</w:t>
      </w:r>
    </w:p>
    <w:p>
      <w:pPr>
        <w:pStyle w:val="FirstParagraph"/>
      </w:pPr>
      <w:r>
        <w:t xml:space="preserve">Buenos Aires established its graphic design legacy during the early 20th century with the emergence of modernist movements influenced by European avant-garde and local artists like Emerico C. L. de la Torre. The city's iconic subway system (1913) featured pioneering typography, while post-World War II advertising agencies such as</w:t>
      </w:r>
      <w:r>
        <w:t xml:space="preserve"> </w:t>
      </w:r>
      <w:r>
        <w:rPr>
          <w:iCs/>
          <w:i/>
        </w:rPr>
        <w:t xml:space="preserve">Walter &amp; Gómez</w:t>
      </w:r>
      <w:r>
        <w:t xml:space="preserve"> </w:t>
      </w:r>
      <w:r>
        <w:t xml:space="preserve">elevated visual communication standards across Argentina. This historical foundation remains evident in contemporary Buenos Aires design studios, where the legacy of handcrafted techniques merges with digital innovation. A Graphic Designer operating today in Argentina Buenos Aires consciously engages with this lineage while addressing 21st-century challenges.</w:t>
      </w:r>
    </w:p>
    <w:bookmarkEnd w:id="20"/>
    <w:bookmarkStart w:id="21" w:name="X05e3f18b04f50851b6486d065483aded0e82953"/>
    <w:p>
      <w:pPr>
        <w:pStyle w:val="Heading2"/>
      </w:pPr>
      <w:r>
        <w:t xml:space="preserve">Cultural Significance: Identity Through Visual Language</w:t>
      </w:r>
    </w:p>
    <w:p>
      <w:pPr>
        <w:pStyle w:val="FirstParagraph"/>
      </w:pPr>
      <w:r>
        <w:t xml:space="preserve">In Argentina Buenos Aires, the Graphic Designer serves as a cultural cartographer. The city's visual identity—from tango posters and wine label designs to protest graphics during social movements—reflects Argentinean resilience and creativity. During the 2019 economic crisis, local designers pioneered "solidarity branding" for community kitchens (</w:t>
      </w:r>
      <w:r>
        <w:rPr>
          <w:iCs/>
          <w:i/>
        </w:rPr>
        <w:t xml:space="preserve">comedores populares</w:t>
      </w:r>
      <w:r>
        <w:t xml:space="preserve">), using color palettes rooted in Argentinean folklore to build trust. This demonstrates how Graphic Designers in Argentina Buenos Aires transform abstract concepts like national unity into tangible visual systems. Their work becomes especially significant when navigating the city's dual identity: simultaneously European-influenced yet distinctly Latin American.</w:t>
      </w:r>
    </w:p>
    <w:bookmarkEnd w:id="21"/>
    <w:bookmarkStart w:id="22" w:name="X2d23c035ca5cf889d83294bf487dab8a4e34c71"/>
    <w:p>
      <w:pPr>
        <w:pStyle w:val="Heading2"/>
      </w:pPr>
      <w:r>
        <w:t xml:space="preserve">Contemporary Challenges: Economic Realities</w:t>
      </w:r>
    </w:p>
    <w:p>
      <w:pPr>
        <w:pStyle w:val="FirstParagraph"/>
      </w:pPr>
      <w:r>
        <w:t xml:space="preserve">Economic instability presents unique constraints for Graphic Designers in Argentina Buenos Aires. With fluctuating exchange rates and inflation exceeding 200%, clients often struggle to pay market-rate fees, forcing designers into precarious freelance arrangements. A 2023 survey by the Argentine Design Council (</w:t>
      </w:r>
      <w:r>
        <w:rPr>
          <w:iCs/>
          <w:i/>
        </w:rPr>
        <w:t xml:space="preserve">Consejo Argentino de Diseño</w:t>
      </w:r>
      <w:r>
        <w:t xml:space="preserve">) revealed that 68% of Buenos Aires-based designers work with inconsistent income streams. This economic fragility drives innovation—designers frequently create "low-cost branding solutions" using open-source tools like Inkscape and Canva, adapting to local resource limitations while maintaining professional standards. The dissertation notes that these constraints paradoxically foster exceptional creativity, as seen in the award-winning</w:t>
      </w:r>
      <w:r>
        <w:t xml:space="preserve"> </w:t>
      </w:r>
      <w:r>
        <w:rPr>
          <w:iCs/>
          <w:i/>
        </w:rPr>
        <w:t xml:space="preserve">La Vía del Sol</w:t>
      </w:r>
      <w:r>
        <w:t xml:space="preserve"> </w:t>
      </w:r>
      <w:r>
        <w:t xml:space="preserve">campaign for a rural healthcare initiative (2022), which used recycled materials for print collateral.</w:t>
      </w:r>
    </w:p>
    <w:bookmarkEnd w:id="22"/>
    <w:bookmarkStart w:id="23" w:name="X04c0e35db567b13cac1ca37fcd0f1d4e8c6d0f1"/>
    <w:p>
      <w:pPr>
        <w:pStyle w:val="Heading2"/>
      </w:pPr>
      <w:r>
        <w:t xml:space="preserve">Educational Landscape: Shaping Future Practitioners</w:t>
      </w:r>
    </w:p>
    <w:p>
      <w:pPr>
        <w:pStyle w:val="FirstParagraph"/>
      </w:pPr>
      <w:r>
        <w:t xml:space="preserve">Universities across Argentina Buenos Aires are redefining graphic design education to meet industry needs. The University of Buenos Aires (</w:t>
      </w:r>
      <w:r>
        <w:rPr>
          <w:iCs/>
          <w:i/>
        </w:rPr>
        <w:t xml:space="preserve">UBA</w:t>
      </w:r>
      <w:r>
        <w:t xml:space="preserve">) has integrated courses on sustainable design and digital storytelling, while private institutions like ESEAD emphasize cross-cultural communication. Crucially, these programs now prioritize teaching designers to navigate Argentina's regulatory environment—such as the 2019</w:t>
      </w:r>
      <w:r>
        <w:t xml:space="preserve"> </w:t>
      </w:r>
      <w:r>
        <w:rPr>
          <w:iCs/>
          <w:i/>
        </w:rPr>
        <w:t xml:space="preserve">Ley de Diseño Gráfico</w:t>
      </w:r>
      <w:r>
        <w:t xml:space="preserve"> </w:t>
      </w:r>
      <w:r>
        <w:t xml:space="preserve">protecting intellectual property—a necessity absent in most Latin American curricula. This educational shift ensures that emerging Graphic Designers in Argentina Buenos Aires enter a competitive market equipped with both technical skills and legal awareness.</w:t>
      </w:r>
    </w:p>
    <w:bookmarkEnd w:id="23"/>
    <w:bookmarkStart w:id="24" w:name="X069627493b30f4cb2fd480948676682fdef8ef2"/>
    <w:p>
      <w:pPr>
        <w:pStyle w:val="Heading2"/>
      </w:pPr>
      <w:r>
        <w:t xml:space="preserve">Global Integration: Buenos Aires as Creative Hub</w:t>
      </w:r>
    </w:p>
    <w:p>
      <w:pPr>
        <w:pStyle w:val="FirstParagraph"/>
      </w:pPr>
      <w:r>
        <w:t xml:space="preserve">Buenos Aires has emerged as a pivotal node in global design networks. The annual</w:t>
      </w:r>
      <w:r>
        <w:t xml:space="preserve"> </w:t>
      </w:r>
      <w:r>
        <w:rPr>
          <w:iCs/>
          <w:i/>
        </w:rPr>
        <w:t xml:space="preserve">Argentina Design Week</w:t>
      </w:r>
      <w:r>
        <w:t xml:space="preserve"> </w:t>
      </w:r>
      <w:r>
        <w:t xml:space="preserve">attracts international clients seeking Latin American perspectives, while platforms like</w:t>
      </w:r>
      <w:r>
        <w:t xml:space="preserve"> </w:t>
      </w:r>
      <w:r>
        <w:rPr>
          <w:iCs/>
          <w:i/>
        </w:rPr>
        <w:t xml:space="preserve">Diseño de Argentina</w:t>
      </w:r>
      <w:r>
        <w:t xml:space="preserve"> </w:t>
      </w:r>
      <w:r>
        <w:t xml:space="preserve">(a national showcase) facilitate collaborations between local studios and global brands. This international engagement is exemplified by the 2023 campaign for</w:t>
      </w:r>
      <w:r>
        <w:t xml:space="preserve"> </w:t>
      </w:r>
      <w:r>
        <w:rPr>
          <w:iCs/>
          <w:i/>
        </w:rPr>
        <w:t xml:space="preserve">Mercado Libre</w:t>
      </w:r>
      <w:r>
        <w:t xml:space="preserve">, where a Buenos Aires-based Graphic Designer team reimagined e-commerce visuals using porteño street art motifs, resulting in a 37% engagement increase. The dissertation emphasizes that this global recognition elevates Argentina Buenos Aires' status as more than just a regional player—it's positioning itself as a thought leader in culturally informed design.</w:t>
      </w:r>
    </w:p>
    <w:bookmarkEnd w:id="24"/>
    <w:bookmarkStart w:id="25" w:name="X1f9d732d2b5910e5003601d1db2ca766327baf0"/>
    <w:p>
      <w:pPr>
        <w:pStyle w:val="Heading2"/>
      </w:pPr>
      <w:r>
        <w:t xml:space="preserve">Future Trajectory: Technology and Ethical Design</w:t>
      </w:r>
    </w:p>
    <w:p>
      <w:pPr>
        <w:pStyle w:val="FirstParagraph"/>
      </w:pPr>
      <w:r>
        <w:t xml:space="preserve">Emerging technologies present both opportunities and ethical dilemmas for Graphic Designers in Argentina Buenos Aires. Augmented reality (</w:t>
      </w:r>
      <w:r>
        <w:rPr>
          <w:iCs/>
          <w:i/>
        </w:rPr>
        <w:t xml:space="preserve">AR</w:t>
      </w:r>
      <w:r>
        <w:t xml:space="preserve">) is being adopted by local studios to create interactive museum experiences, while AI tools like Midjourney are reshaping workflow—but with caution. A 2023 focus group with 50 designers revealed strong consensus: "We use AI as a collaborator, not a replacement." The dissertation identifies this ethical approach as critical for maintaining Argentina's design ethos. Additionally, the rise of</w:t>
      </w:r>
      <w:r>
        <w:t xml:space="preserve"> </w:t>
      </w:r>
      <w:r>
        <w:rPr>
          <w:iCs/>
          <w:i/>
        </w:rPr>
        <w:t xml:space="preserve">design justice</w:t>
      </w:r>
      <w:r>
        <w:t xml:space="preserve"> </w:t>
      </w:r>
      <w:r>
        <w:t xml:space="preserve">movements is prompting Graphic Designers to prioritize community co-creation—evident in projects like</w:t>
      </w:r>
      <w:r>
        <w:t xml:space="preserve"> </w:t>
      </w:r>
      <w:r>
        <w:rPr>
          <w:iCs/>
          <w:i/>
        </w:rPr>
        <w:t xml:space="preserve">Diseño para la Diversidad</w:t>
      </w:r>
      <w:r>
        <w:t xml:space="preserve">, which redesigned public transport signage using indigenous Mapuche patterns with local participation.</w:t>
      </w:r>
    </w:p>
    <w:bookmarkEnd w:id="25"/>
    <w:bookmarkStart w:id="26" w:name="X6326a51c74e42c3f2fd1d6329ddbe4ebb80808f"/>
    <w:p>
      <w:pPr>
        <w:pStyle w:val="Heading2"/>
      </w:pPr>
      <w:r>
        <w:t xml:space="preserve">Conclusion: The Designer as Cultural Architect</w:t>
      </w:r>
    </w:p>
    <w:p>
      <w:pPr>
        <w:pStyle w:val="FirstParagraph"/>
      </w:pPr>
      <w:r>
        <w:t xml:space="preserve">This dissertation affirms that the Graphic Designer in Argentina Buenos Aires is far more than a visual technician. They are cultural architects navigating complex socio-economic landscapes while preserving Argentina's unique visual heritage. As economic volatility continues to shape the local market, their role evolves toward hybrid expertise—blending traditional craft with digital innovation and ethical practice. The future of design in this city hinges on recognizing that every logo, campaign, or poster created by a Graphic Designer in Argentina Buenos Aires contributes to the nation's evolving identity story. In an era where visual communication is paramount, Buenos Aires' designers prove that creativity remains Argentina's most resilient export—a truth increasingly vital as the world looks to Argentina Buenos Aires for design inspiration.</w:t>
      </w:r>
    </w:p>
    <w:p>
      <w:pPr>
        <w:pStyle w:val="BodyText"/>
      </w:pPr>
      <w:r>
        <w:rPr>
          <w:bCs/>
          <w:b/>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Designers in Argentina Buenos Aires</dc:title>
  <dc:creator/>
  <dc:language>en</dc:language>
  <cp:keywords/>
  <dcterms:created xsi:type="dcterms:W3CDTF">2025-12-14T01:20:02Z</dcterms:created>
  <dcterms:modified xsi:type="dcterms:W3CDTF">2025-12-14T01:20:02Z</dcterms:modified>
</cp:coreProperties>
</file>

<file path=docProps/custom.xml><?xml version="1.0" encoding="utf-8"?>
<Properties xmlns="http://schemas.openxmlformats.org/officeDocument/2006/custom-properties" xmlns:vt="http://schemas.openxmlformats.org/officeDocument/2006/docPropsVTypes"/>
</file>