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6" w:name="Xd3ff3d2a778c88e85a262d3b8c300f712b85489"/>
    <w:p>
      <w:pPr>
        <w:pStyle w:val="Heading1"/>
      </w:pPr>
      <w:r>
        <w:t xml:space="preserve">Dissertation: The Evolving Role of the Graphic Designer within Argentina Córdoba's Creative Ecosystem</w:t>
      </w:r>
    </w:p>
    <w:p>
      <w:pPr>
        <w:pStyle w:val="FirstParagraph"/>
      </w:pPr>
      <w:r>
        <w:rPr>
          <w:bCs/>
          <w:b/>
        </w:rPr>
        <w:t xml:space="preserve">Abstract:</w:t>
      </w:r>
      <w:r>
        <w:t xml:space="preserve"> </w:t>
      </w:r>
      <w:r>
        <w:t xml:space="preserve">This Dissertation critically examines the contemporary professional trajectory and socio-cultural significance of the Graphic Designer operating within Argentina Córdoba. Moving beyond generic industry analysis, it synthesizes local context, educational pathways, economic drivers, and unique challenges specific to Córdoba as a vibrant yet under-researched hub for visual communication in Argentina. The study argues that the Graphic Designer in Argentina Córdoba is not merely a technical executor but a vital cultural intermediary shaping regional identity and economic development.</w:t>
      </w:r>
    </w:p>
    <w:bookmarkStart w:id="20" w:name="Xa8cd5e215d91805a582d6f0008968b3ccbd172e"/>
    <w:p>
      <w:pPr>
        <w:pStyle w:val="Heading2"/>
      </w:pPr>
      <w:r>
        <w:t xml:space="preserve">Introduction: Contextualizing the Dissertation</w:t>
      </w:r>
    </w:p>
    <w:p>
      <w:pPr>
        <w:pStyle w:val="FirstParagraph"/>
      </w:pPr>
      <w:r>
        <w:t xml:space="preserve">Argentina's creative industries are experiencing dynamic growth, yet regional disparities persist. While Buenos Aires often dominates national discourse, the city of Córdoba – Argentina's second-largest urban center and a major cultural powerhouse – presents a compelling case study for understanding Graphic Design beyond metropolitan centers. This Dissertation focuses squarely on the profession within Argentina Córdoba, investigating how local realities shape practice, skillsets, and professional identity. It asserts that the Graphic Designer in this specific Argentine context is fundamentally embedded within Córdoba's distinct socio-economic fabric and cultural narrative.</w:t>
      </w:r>
    </w:p>
    <w:bookmarkEnd w:id="20"/>
    <w:bookmarkStart w:id="21" w:name="X9e689f573dc7a711891f8ac59f62e269ce67aa0"/>
    <w:p>
      <w:pPr>
        <w:pStyle w:val="Heading2"/>
      </w:pPr>
      <w:r>
        <w:t xml:space="preserve">The Educational Foundation: Nurturing Talent in Argentina Córdoba</w:t>
      </w:r>
    </w:p>
    <w:p>
      <w:pPr>
        <w:pStyle w:val="FirstParagraph"/>
      </w:pPr>
      <w:r>
        <w:t xml:space="preserve">The trajectory of a Graphic Designer in Argentina Córdoba begins significantly with local higher education. Institutions like the Universidad Nacional de Córdoba (UNC), particularly its Facultad de Arquitectura, Diseño y Urbanismo (FADU), and private universities such as Universidad Católica de Córdoba (UCC) and Universidad Tecnológica Nacional – Regional Córdoba (UTN-Córdoba) offer specialized programs. These curricula emphasize not only core technical skills in Adobe Creative Suite, typography, and layout but increasingly integrate Argentine cultural studies, local design history (e.g., the influence of *mestizaje* aesthetics), and practical experience through partnerships with Córdoba-based agencies and SMEs. This localized education is crucial; it equips the emerging Graphic Designer to understand Córdoba's specific client base – from family-run *talleres* (workshops) and traditional industries like wine production in the Calamuchita Valley, to burgeoning tech startups in the "Córdoba Digital" zone. The Dissertation underscores that a Graphic Designer trained within Argentina Córdoba possesses an inherent understanding of regional communication needs often missing from graduates elsewhere.</w:t>
      </w:r>
    </w:p>
    <w:bookmarkEnd w:id="21"/>
    <w:bookmarkStart w:id="22" w:name="Xb8233661da6b119baf8be55262209d523314673"/>
    <w:p>
      <w:pPr>
        <w:pStyle w:val="Heading2"/>
      </w:pPr>
      <w:r>
        <w:t xml:space="preserve">Local Market Dynamics: Needs and Challenges</w:t>
      </w:r>
    </w:p>
    <w:p>
      <w:pPr>
        <w:pStyle w:val="FirstParagraph"/>
      </w:pPr>
      <w:r>
        <w:t xml:space="preserve">The market for the Graphic Designer in Argentina Córdoba is characterized by unique dynamics. Demand stems from diverse sectors: tourism promotion (highlighting Córdoba's colonial architecture, San Alberto church murals), agricultural exports (branding for local wine, olive oil, and craft foods), municipal projects (urban branding initiatives like "Córdoba Ciudad de Diseño"), and a growing need for digital presence among small businesses. However, challenges are palpable. The Dissertation identifies key hurdles: a persistent perception of design as merely "making things look nice" rather than strategic communication; budget constraints for SMEs compared to Buenos Aires firms; and the need for Graphic Designers to bridge traditional *artesanía* (handcraft) aesthetics with modern digital demands. Furthermore, while Córdoba offers a more affordable operational base than the capital, accessing cutting-edge industry software and international design trends requires proactive effort from the individual Graphic Designer. Success often hinges on understanding how to translate Córdoba's rich heritage into compelling contemporary visual narratives.</w:t>
      </w:r>
    </w:p>
    <w:bookmarkEnd w:id="22"/>
    <w:bookmarkStart w:id="23" w:name="X2a389aab042641d17e22d8e6706f9d3f0365048"/>
    <w:p>
      <w:pPr>
        <w:pStyle w:val="Heading2"/>
      </w:pPr>
      <w:r>
        <w:t xml:space="preserve">The Cultural Intermediary: Beyond Aesthetics</w:t>
      </w:r>
    </w:p>
    <w:p>
      <w:pPr>
        <w:pStyle w:val="FirstParagraph"/>
      </w:pPr>
      <w:r>
        <w:t xml:space="preserve">A critical aspect explored in this Dissertation is the Graphic Designer's role as a cultural intermediary within Argentina Córdoba. The profession is not isolated; it actively participates in shaping and reflecting local identity. A Graphic Designer working on a tourism campaign for Córdoba must navigate representations of *criollo* culture, historical narratives, and contemporary urban life to create resonant visuals that attract visitors while respecting local sensibilities. Similarly, branding for a *fábrica* of handcrafted leather goods in the city center requires deep sensitivity to artisanal traditions. This Dissertation posits that the effective Graphic Designer in Argentina Córdoba is one who masters visual language while possessing a nuanced understanding of *Córdobas* social fabric – from university student culture at UNC to the rhythms of *mate*-sharing in local *bodegones*. They are essential for translating Córdoba's story visually for both internal and external audiences.</w:t>
      </w:r>
    </w:p>
    <w:bookmarkEnd w:id="23"/>
    <w:bookmarkStart w:id="24" w:name="X75103bc841028d20097bf490c635bc086fb0666"/>
    <w:p>
      <w:pPr>
        <w:pStyle w:val="Heading2"/>
      </w:pPr>
      <w:r>
        <w:t xml:space="preserve">Future Trajectories: Sustainability and Digital Integration</w:t>
      </w:r>
    </w:p>
    <w:p>
      <w:pPr>
        <w:pStyle w:val="FirstParagraph"/>
      </w:pPr>
      <w:r>
        <w:t xml:space="preserve">Looking ahead, this Dissertation identifies key future directions. The Graphic Designer operating in Argentina Córdoba must increasingly integrate sustainability principles – designing with eco-conscious materials and practices for local clients. The rise of digital platforms creates both opportunity (remote work potential) and challenge (competition from global agencies). Furthermore, the growth of Córdoba as a tech hub necessitates that the Graphic Designer develops strong skills in UX/UI design, motion graphics, and data visualization to meet evolving market demands. Crucially, fostering stronger local networks – such as through initiatives by the Asociación de Diseñadores Gráficos de Córdoba (ADGC) – is vital for professional development and elevating the profession's status within Argentina Córdoba itself.</w:t>
      </w:r>
    </w:p>
    <w:bookmarkEnd w:id="24"/>
    <w:bookmarkStart w:id="25" w:name="conclusion-the-indispensable-role"/>
    <w:p>
      <w:pPr>
        <w:pStyle w:val="Heading2"/>
      </w:pPr>
      <w:r>
        <w:t xml:space="preserve">Conclusion: The Indispensable Role</w:t>
      </w:r>
    </w:p>
    <w:p>
      <w:pPr>
        <w:pStyle w:val="FirstParagraph"/>
      </w:pPr>
      <w:r>
        <w:t xml:space="preserve">This Dissertation concludes that the Graphic Designer in Argentina Córdoba occupies a position of significant, yet often underappreciated, importance. Far from being a peripheral player in Argentina's creative landscape, the Graphic Designer within Córdoba is central to articulating and promoting a distinct regional identity. Their work permeates local business success, cultural preservation efforts, and civic pride. The professional demands specific adaptation to Córdoba's unique economic context and rich cultural heritage. As Argentina continues its socio-economic development, fostering the growth of a highly skilled, culturally aware Graphic Designer cohort within Argentina Córdoba is not just beneficial but essential for sustainable regional advancement. The future of visual communication in this vital Argentine city depends on recognizing and nurturing this indispensable professional role. The journey of the Graphic Designer in Argentina Córdoba is one deeply intertwined with the evolving story of the city itself, demanding continuous adaptation, cultural intelligence, and a commitment to local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Argentina Córdoba</dc:title>
  <dc:creator/>
  <dc:language>en</dc:language>
  <cp:keywords/>
  <dcterms:created xsi:type="dcterms:W3CDTF">2026-07-20T02:03:21Z</dcterms:created>
  <dcterms:modified xsi:type="dcterms:W3CDTF">2026-07-20T02:03:21Z</dcterms:modified>
</cp:coreProperties>
</file>

<file path=docProps/custom.xml><?xml version="1.0" encoding="utf-8"?>
<Properties xmlns="http://schemas.openxmlformats.org/officeDocument/2006/custom-properties" xmlns:vt="http://schemas.openxmlformats.org/officeDocument/2006/docPropsVTypes"/>
</file>