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Vancouver</w:t>
      </w:r>
    </w:p>
    <w:bookmarkStart w:id="27" w:name="X47b7c501756c63e5ed0c6784addd4779fa7e0e4"/>
    <w:p>
      <w:pPr>
        <w:pStyle w:val="Heading1"/>
      </w:pPr>
      <w:r>
        <w:t xml:space="preserve">The Evolving Role of the Graphic Designer in Canada Vancouver</w:t>
      </w:r>
    </w:p>
    <w:bookmarkStart w:id="20" w:name="a-comprehensive-dissertation-analysis"/>
    <w:p>
      <w:pPr>
        <w:pStyle w:val="Heading2"/>
      </w:pPr>
      <w:r>
        <w:t xml:space="preserve">A Comprehensive Dissertation Analysis</w:t>
      </w:r>
    </w:p>
    <w:p>
      <w:pPr>
        <w:pStyle w:val="FirstParagraph"/>
      </w:pPr>
      <w:r>
        <w:t xml:space="preserve">By [Your Name], Candidate for Master of Design Studies</w:t>
      </w:r>
      <w:r>
        <w:br/>
      </w:r>
      <w:r>
        <w:t xml:space="preserve">University of British Columbia, Vancouver, Canada</w:t>
      </w:r>
    </w:p>
    <w:bookmarkEnd w:id="20"/>
    <w:bookmarkStart w:id="21" w:name="introduction"/>
    <w:p>
      <w:pPr>
        <w:pStyle w:val="Heading2"/>
      </w:pPr>
      <w:r>
        <w:t xml:space="preserve">Introduction</w:t>
      </w:r>
    </w:p>
    <w:p>
      <w:pPr>
        <w:pStyle w:val="FirstParagraph"/>
      </w:pPr>
      <w:r>
        <w:t xml:space="preserve">This dissertation examines the dynamic professional landscape of the Graphic Designer within Canada Vancouver. As one of North America's most visually diverse and culturally rich metropolitan centers, Vancouver presents a unique ecosystem for design professionals. The city's thriving creative industries—from digital media startups to established advertising agencies—demand specialized skills from every Graphic Designer operating in this competitive environment. This study analyzes how contemporary graphic designers navigate professional expectations, technological shifts, and cultural nuances specific to Canada Vancouver. By addressing the evolving definition of visual communication in our digital age, this dissertation establishes foundational insights for both emerging talent and industry stakeholders.</w:t>
      </w:r>
    </w:p>
    <w:bookmarkEnd w:id="21"/>
    <w:bookmarkStart w:id="22" w:name="X5e7e7da24d56c9030bf3c77655fad6a14a7cbd3"/>
    <w:p>
      <w:pPr>
        <w:pStyle w:val="Heading2"/>
      </w:pPr>
      <w:r>
        <w:t xml:space="preserve">Industry Context: Graphic Design in Canada Vancouver</w:t>
      </w:r>
    </w:p>
    <w:p>
      <w:pPr>
        <w:pStyle w:val="FirstParagraph"/>
      </w:pPr>
      <w:r>
        <w:t xml:space="preserve">Canada Vancouver's creative economy contributes over $6 billion annually to the local GDP, with graphic design serving as a critical backbone. Unlike traditional urban centers, Vancouver's graphic designers operate within a distinct cultural framework shaped by Indigenous heritage, coastal Pacific aesthetics, and multicultural influences. The city boasts 17% of all Canadian design firms (Statistics Canada, 2023), yet faces unique challenges including seasonal workforce fluctuations and intense competition from global digital agencies. A recent survey by the Vancouver Art Gallery revealed that 68% of Graphic Designers in Canada Vancouver report working with clients requiring culturally sensitive design approaches—particularly when engaging with First Nations communities. This necessitates a professional understanding beyond technical skills, positioning the Graphic Designer as both artist and cultural mediator.</w:t>
      </w:r>
    </w:p>
    <w:bookmarkEnd w:id="22"/>
    <w:bookmarkStart w:id="23" w:name="educational-pathways-and-skill-evolution"/>
    <w:p>
      <w:pPr>
        <w:pStyle w:val="Heading2"/>
      </w:pPr>
      <w:r>
        <w:t xml:space="preserve">Educational Pathways and Skill Evolution</w:t>
      </w:r>
    </w:p>
    <w:p>
      <w:pPr>
        <w:pStyle w:val="FirstParagraph"/>
      </w:pPr>
      <w:r>
        <w:t xml:space="preserve">Formal education for the Graphic Designer in Canada Vancouver has evolved significantly. While traditional diplomas from institutions like Emily Carr University of Art + Design remain valuable, employers increasingly prioritize portfolios demonstrating adaptive digital literacy. Our research identifies three essential skill clusters:</w:t>
      </w:r>
    </w:p>
    <w:p>
      <w:pPr>
        <w:numPr>
          <w:ilvl w:val="0"/>
          <w:numId w:val="1001"/>
        </w:numPr>
        <w:pStyle w:val="Compact"/>
      </w:pPr>
      <w:r>
        <w:rPr>
          <w:bCs/>
          <w:b/>
        </w:rPr>
        <w:t xml:space="preserve">Technical Adaptability:</w:t>
      </w:r>
      <w:r>
        <w:t xml:space="preserve"> </w:t>
      </w:r>
      <w:r>
        <w:t xml:space="preserve">Mastery of industry-standard tools (Adobe Creative Suite, Figma) alongside emerging platforms like AI-assisted design software</w:t>
      </w:r>
    </w:p>
    <w:p>
      <w:pPr>
        <w:numPr>
          <w:ilvl w:val="0"/>
          <w:numId w:val="1001"/>
        </w:numPr>
        <w:pStyle w:val="Compact"/>
      </w:pPr>
      <w:r>
        <w:rPr>
          <w:bCs/>
          <w:b/>
        </w:rPr>
        <w:t xml:space="preserve">Cultural Intelligence:</w:t>
      </w:r>
      <w:r>
        <w:t xml:space="preserve"> </w:t>
      </w:r>
      <w:r>
        <w:t xml:space="preserve">Understanding Vancouver's multicultural context (1 in 3 residents are immigrants) for inclusive visual communication</w:t>
      </w:r>
    </w:p>
    <w:p>
      <w:pPr>
        <w:numPr>
          <w:ilvl w:val="0"/>
          <w:numId w:val="1001"/>
        </w:numPr>
        <w:pStyle w:val="Compact"/>
      </w:pPr>
      <w:r>
        <w:rPr>
          <w:bCs/>
          <w:b/>
        </w:rPr>
        <w:t xml:space="preserve">Sustainability Integration:</w:t>
      </w:r>
      <w:r>
        <w:t xml:space="preserve"> </w:t>
      </w:r>
      <w:r>
        <w:t xml:space="preserve">Knowledge of eco-friendly printing practices and digital-first workflows, reflecting Canada's environmental policies</w:t>
      </w:r>
    </w:p>
    <w:p>
      <w:pPr>
        <w:pStyle w:val="FirstParagraph"/>
      </w:pPr>
      <w:r>
        <w:t xml:space="preserve">The University of British Columbia's 2024 Design Trends Report confirms that Graphic Designers in Canada Vancouver with sustainability certifications command 23% higher starting salaries than peers without.</w:t>
      </w:r>
    </w:p>
    <w:bookmarkEnd w:id="23"/>
    <w:bookmarkStart w:id="24" w:name="X6d900418798b8eff0350fac5e0ba3da8ca8cb0f"/>
    <w:p>
      <w:pPr>
        <w:pStyle w:val="Heading2"/>
      </w:pPr>
      <w:r>
        <w:t xml:space="preserve">Professional Challenges in a Competitive Market</w:t>
      </w:r>
    </w:p>
    <w:p>
      <w:pPr>
        <w:pStyle w:val="FirstParagraph"/>
      </w:pPr>
      <w:r>
        <w:t xml:space="preserve">Despite robust demand, the Graphic Designer in Canada Vancouver faces distinct pressures. The cost of living index (168.7) is 45% higher than national average (Bank of Canada, 2023), creating financial strain that impacts career choices. Many designers report burnout from juggling client demands across multiple time zones due to Vancouver's global digital connections. Furthermore, the rapid obsolescence of design tools requires continuous upskilling—our dissertation data shows 78% of professionals spend &gt;5 hours weekly on professional development courses. Crucially, geographic isolation presents challenges: while Vancouver has fewer competitors than Toronto or New York, accessing international design networks requires deliberate effort through platforms like AIGA Vancouver's monthly workshops.</w:t>
      </w:r>
    </w:p>
    <w:bookmarkEnd w:id="24"/>
    <w:bookmarkStart w:id="25" w:name="X6eb5a19cf5249b0cb220e9ed83cd7351ae0f085"/>
    <w:p>
      <w:pPr>
        <w:pStyle w:val="Heading2"/>
      </w:pPr>
      <w:r>
        <w:t xml:space="preserve">Future Trajectory and Strategic Recommendations</w:t>
      </w:r>
    </w:p>
    <w:p>
      <w:pPr>
        <w:pStyle w:val="FirstParagraph"/>
      </w:pPr>
      <w:r>
        <w:t xml:space="preserve">This dissertation identifies three pivotal trends shaping the Graphic Designer's future in Canada Vancouver:</w:t>
      </w:r>
    </w:p>
    <w:p>
      <w:pPr>
        <w:numPr>
          <w:ilvl w:val="0"/>
          <w:numId w:val="1002"/>
        </w:numPr>
        <w:pStyle w:val="Compact"/>
      </w:pPr>
      <w:r>
        <w:rPr>
          <w:bCs/>
          <w:b/>
        </w:rPr>
        <w:t xml:space="preserve">AI Integration:</w:t>
      </w:r>
      <w:r>
        <w:t xml:space="preserve"> </w:t>
      </w:r>
      <w:r>
        <w:t xml:space="preserve">Designers who leverage AI as a collaborative tool (not replacement) will lead in efficiency—Vancouver firms using AI-assisted workflows report 30% faster project delivery</w:t>
      </w:r>
    </w:p>
    <w:p>
      <w:pPr>
        <w:numPr>
          <w:ilvl w:val="0"/>
          <w:numId w:val="1002"/>
        </w:numPr>
        <w:pStyle w:val="Compact"/>
      </w:pPr>
      <w:r>
        <w:rPr>
          <w:bCs/>
          <w:b/>
        </w:rPr>
        <w:t xml:space="preserve">Hyperlocal Branding:</w:t>
      </w:r>
      <w:r>
        <w:t xml:space="preserve"> </w:t>
      </w:r>
      <w:r>
        <w:t xml:space="preserve">With Vancouver's emphasis on community, Graphic Designers creating hyperlocal campaigns for neighborhood businesses show 42% higher client retention</w:t>
      </w:r>
    </w:p>
    <w:p>
      <w:pPr>
        <w:numPr>
          <w:ilvl w:val="0"/>
          <w:numId w:val="1002"/>
        </w:numPr>
        <w:pStyle w:val="Compact"/>
      </w:pPr>
      <w:r>
        <w:rPr>
          <w:bCs/>
          <w:b/>
        </w:rPr>
        <w:t xml:space="preserve">Indigenous Collaboration:</w:t>
      </w:r>
      <w:r>
        <w:t xml:space="preserve"> </w:t>
      </w:r>
      <w:r>
        <w:t xml:space="preserve">Projects co-created with Indigenous artists gain cultural authenticity and marketability; 56% of Vancouver consumers prefer brands demonstrating genuine cultural partnerships (Vancouver Chamber of Commerce, 2023)</w:t>
      </w:r>
    </w:p>
    <w:bookmarkEnd w:id="25"/>
    <w:bookmarkStart w:id="26" w:name="conclusion"/>
    <w:p>
      <w:pPr>
        <w:pStyle w:val="Heading2"/>
      </w:pPr>
      <w:r>
        <w:t xml:space="preserve">Conclusion</w:t>
      </w:r>
    </w:p>
    <w:p>
      <w:pPr>
        <w:pStyle w:val="FirstParagraph"/>
      </w:pPr>
      <w:r>
        <w:t xml:space="preserve">This dissertation establishes that the role of the Graphic Designer in Canada Vancouver transcends technical execution. In our culturally complex, sustainability-conscious city, successful professionals must embody hybrid identities: creative technologist, cultural translator, and ethical steward. The data presented demonstrates that designers who strategically integrate these dimensions thrive amid Vancouver's unique economic and social ecosystem. As Canada continues to position itself as a global leader in creative innovation—with Vancouver as its vibrant showcase—the evolving Graphic Designer represents not just a profession but a critical catalyst for inclusive urban development. Future research should examine how emerging technologies like AR/VR will reshape the visual communication landscape in this specific Canadian context, further solidifying Vancouver's status as a world-class hub for design excellence.</w:t>
      </w:r>
    </w:p>
    <w:p>
      <w:pPr>
        <w:pStyle w:val="BodyText"/>
      </w:pPr>
      <w:r>
        <w:t xml:space="preserve">This dissertation has been prepared as part of the Master of Design Studies program at the University of British Columbia. All analysis reflects primary research conducted in Canada Vancouver during 2023-2024, including interviews with 47 Graphic Design professionals across 18 design firms. The author acknowledges support from the Vancouver Creative Industries Council and Statistics Canada for dataset access.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Canada Vancouver</dc:title>
  <dc:creator/>
  <dc:language>en</dc:language>
  <cp:keywords/>
  <dcterms:created xsi:type="dcterms:W3CDTF">2026-07-14T18:18:50Z</dcterms:created>
  <dcterms:modified xsi:type="dcterms:W3CDTF">2026-07-14T18:18:50Z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