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w:t>
      </w:r>
    </w:p>
    <w:bookmarkStart w:id="25" w:name="X737d083cb63a2bfbf1b88e74f3c142c9d6e0fc7"/>
    <w:p>
      <w:pPr>
        <w:pStyle w:val="Heading1"/>
      </w:pPr>
      <w:r>
        <w:t xml:space="preserve">The Evolving Role of the Graphic Designer in China Guangzhou: A Dissertation on Contemporary Visual Communication</w:t>
      </w:r>
    </w:p>
    <w:p>
      <w:pPr>
        <w:pStyle w:val="FirstParagraph"/>
      </w:pPr>
      <w:r>
        <w:rPr>
          <w:bCs/>
          <w:b/>
        </w:rPr>
        <w:t xml:space="preserve">Abstract:</w:t>
      </w:r>
      <w:r>
        <w:t xml:space="preserve"> </w:t>
      </w:r>
      <w:r>
        <w:t xml:space="preserve">This Dissertation examines the critical intersection of visual communication, cultural identity, and economic transformation through the lens of the Graphic Designer operating within China Guangzhou. As one of Asia's most dynamic urban centers and a historic hub for global trade, Guangzhou presents a unique laboratory for understanding how Graphic Designers navigate technological advancement, localized aesthetics, and international market demands. This research synthesizes industry data, cultural analysis, and professional case studies to argue that the contemporary Graphic Designer in China Guangzhou is no longer merely a visual craftsman but a strategic cultural interpreter essential for business success in the 21st century.</w:t>
      </w:r>
    </w:p>
    <w:bookmarkStart w:id="20" w:name="Xc72f95ddeabcc55b451c4704b318b32439e0053"/>
    <w:p>
      <w:pPr>
        <w:pStyle w:val="Heading2"/>
      </w:pPr>
      <w:r>
        <w:t xml:space="preserve">Introduction: Guangzhou as the Epicenter of Design Innovation</w:t>
      </w:r>
    </w:p>
    <w:p>
      <w:pPr>
        <w:pStyle w:val="FirstParagraph"/>
      </w:pPr>
      <w:r>
        <w:t xml:space="preserve">China Guangzhou, situated in the heart of Southern China's economic powerhouse, Guangdong Province, has long been synonymous with commerce. From its origins as a pivotal node on the ancient Maritime Silk Road to its current status as a global manufacturing and export capital hosting the biennial Canton Fair, Guangzhou's identity is deeply rooted in visual exchange. This Dissertation posits that the city's unique position necessitates a sophisticated understanding of how the Graphic Designer functions within this complex ecosystem. The role demands more than technical proficiency; it requires an acute awareness of local consumer behavior, rapid digital adoption, and the nuanced blending of traditional Chinese aesthetics with global trends—a skill set increasingly vital for any business aiming to thrive in China Guangzhou.</w:t>
      </w:r>
    </w:p>
    <w:bookmarkEnd w:id="20"/>
    <w:bookmarkStart w:id="21" w:name="Xc10e3f162ea5c09872042bb047c88bb496be761"/>
    <w:p>
      <w:pPr>
        <w:pStyle w:val="Heading2"/>
      </w:pPr>
      <w:r>
        <w:t xml:space="preserve">The Expanding Scope: Beyond Aesthetics to Strategic Value</w:t>
      </w:r>
    </w:p>
    <w:p>
      <w:pPr>
        <w:pStyle w:val="FirstParagraph"/>
      </w:pPr>
      <w:r>
        <w:t xml:space="preserve">Traditionally viewed as a support function for marketing departments, the role of the Graphic Designer in China Guangzhou has undergone a significant strategic evolution. This Dissertation identifies several key drivers: the explosive growth of e-commerce (Guangzhou is home to major logistics hubs and platforms like Pinduoduo), the rise of social commerce (WeChat Mini Programs, Douyin/Short Video marketing), and the increasing consumer sophistication among Guangzhou's large, affluent urban population. A Graphic Designer in this context must be adept at creating culturally resonant visuals for diverse digital touchpoints—from mobile app interfaces optimized for WeChat usage to packaging that communicates quality and tradition on crowded retail shelves. They are increasingly involved in brand strategy sessions, directly influencing product positioning within the competitive China Guangzhou market.</w:t>
      </w:r>
    </w:p>
    <w:bookmarkEnd w:id="21"/>
    <w:bookmarkStart w:id="22" w:name="Xeb35f22664156e20fb46c1e0c733250198d6941"/>
    <w:p>
      <w:pPr>
        <w:pStyle w:val="Heading2"/>
      </w:pPr>
      <w:r>
        <w:t xml:space="preserve">Cultural Fluency: The Non-Negotiable Skill</w:t>
      </w:r>
    </w:p>
    <w:p>
      <w:pPr>
        <w:pStyle w:val="FirstParagraph"/>
      </w:pPr>
      <w:r>
        <w:t xml:space="preserve">A core finding of this Dissertation is the paramount importance of deep cultural fluency for the Graphic Designer operating in China Guangzhou. This extends far beyond basic language skills. Understanding Cantonese culture, specific local consumer psychology (e.g., preferences for auspicious colors like red and gold, symbolism in imagery), and regional business etiquette ("guanxi" or relationship-building) is fundamental. The Dissertation details how a successful Graphic Designer in China Guangzhou seamlessly integrates subtle cultural references—such as incorporating elements of Lingnan architecture into digital campaigns or adapting traditional Chinese painting techniques for modern social media ads—to resonate authentically with local audiences. Failure to do so risks creating campaigns that feel alienating, regardless of technical brilliance, directly impacting brand perception and ROI for companies in Guangzhou's bustling marketplace.</w:t>
      </w:r>
    </w:p>
    <w:bookmarkEnd w:id="22"/>
    <w:bookmarkStart w:id="23" w:name="challenges-and-the-path-forward"/>
    <w:p>
      <w:pPr>
        <w:pStyle w:val="Heading2"/>
      </w:pPr>
      <w:r>
        <w:t xml:space="preserve">Challenges and the Path Forward</w:t>
      </w:r>
    </w:p>
    <w:p>
      <w:pPr>
        <w:pStyle w:val="FirstParagraph"/>
      </w:pPr>
      <w:r>
        <w:t xml:space="preserve">This Dissertation also critically analyzes the significant challenges facing Graphic Designers in China Guangzhou. Intense competition from both local studios and international agencies creates pressure on pricing. Rapid technological shifts, particularly AI-powered design tools, necessitate continuous upskilling to avoid obsolescence. Furthermore, navigating the complex digital marketing landscape (with its unique platforms like Weibo and Xiaohongshu) requires specialized knowledge beyond standard graphic design training. The Dissertation argues that future success hinges on Graphic Designers developing hybrid skills: technical mastery of industry-standard software (Adobe Suite, Figma), deep data literacy to understand campaign performance metrics, and the strategic acumen to position visual assets as drivers of business outcomes. Continuous learning and adaptability are no longer optional; they are the bedrock of a sustainable career in China Guangzhou's design field.</w:t>
      </w:r>
    </w:p>
    <w:bookmarkEnd w:id="23"/>
    <w:bookmarkStart w:id="24" w:name="X8394f3ecd92c83ccb4fcfd1066c71a952f9f178"/>
    <w:p>
      <w:pPr>
        <w:pStyle w:val="Heading2"/>
      </w:pPr>
      <w:r>
        <w:t xml:space="preserve">Conclusion: The Indispensable Creative Catalyst</w:t>
      </w:r>
    </w:p>
    <w:p>
      <w:pPr>
        <w:pStyle w:val="FirstParagraph"/>
      </w:pPr>
      <w:r>
        <w:t xml:space="preserve">In conclusion, this Dissertation firmly establishes that the Graphic Designer in China Guangzhou has transcended the role of a mere visual executor to become an indispensable strategic asset. As the city continues its transformation into a global innovation hub, with significant investments in creative industries and digital infrastructure, the demand for designers who can bridge cultural understanding and technological execution will only intensify. The future Graphic Designer operating within China Guangzhou must be a versatile communicator, fluent in both design language and Chinese market dynamics. They are not just creating visuals; they are crafting the visual narratives that shape brand identity, consumer experience, and ultimately, commercial success in one of the world's most vibrant economic landscapes. For any enterprise seeking to engage authentically with Guangzhou's consumers or leverage its strategic advantages for export, investing in a skilled Graphic Designer is not merely beneficial—it is fundamental to navigating the complex reality of China Guangzhou today and tomorrow.</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China Guangzhou</dc:title>
  <dc:creator/>
  <dc:language>en</dc:language>
  <cp:keywords/>
  <dcterms:created xsi:type="dcterms:W3CDTF">2025-12-12T07:48:03Z</dcterms:created>
  <dcterms:modified xsi:type="dcterms:W3CDTF">2025-12-12T07:48:03Z</dcterms:modified>
</cp:coreProperties>
</file>

<file path=docProps/custom.xml><?xml version="1.0" encoding="utf-8"?>
<Properties xmlns="http://schemas.openxmlformats.org/officeDocument/2006/custom-properties" xmlns:vt="http://schemas.openxmlformats.org/officeDocument/2006/docPropsVTypes"/>
</file>