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Ethiopia</w:t>
      </w:r>
      <w:r>
        <w:t xml:space="preserve"> </w:t>
      </w:r>
      <w:r>
        <w:t xml:space="preserve">Addis</w:t>
      </w:r>
      <w:r>
        <w:t xml:space="preserve"> </w:t>
      </w:r>
      <w:r>
        <w:t xml:space="preserve">Ababa</w:t>
      </w:r>
    </w:p>
    <w:bookmarkStart w:id="25" w:name="X3cbd79363b3c8e83b6918893ab955de388524bf"/>
    <w:p>
      <w:pPr>
        <w:pStyle w:val="Heading1"/>
      </w:pPr>
      <w:r>
        <w:t xml:space="preserve">The Critical Role and Future Trajectory of the Graphic Designer within the Creative Economy of Ethiopia Addis Ababa: A Dissertation Analysis</w:t>
      </w:r>
    </w:p>
    <w:p>
      <w:pPr>
        <w:pStyle w:val="FirstParagraph"/>
      </w:pPr>
      <w:r>
        <w:t xml:space="preserve">This Dissertation examines the dynamic and increasingly vital position of the</w:t>
      </w:r>
      <w:r>
        <w:t xml:space="preserve"> </w:t>
      </w:r>
      <w:r>
        <w:rPr>
          <w:bCs/>
          <w:b/>
        </w:rPr>
        <w:t xml:space="preserve">Graphic Designer</w:t>
      </w:r>
      <w:r>
        <w:t xml:space="preserve"> </w:t>
      </w:r>
      <w:r>
        <w:t xml:space="preserve">within the socio-economic fabric of Ethiopia, with a specific focus on Addis Ababa as the nation's primary cultural, political, and commercial hub. As Ethiopia experiences accelerated urbanization, digital transformation, and a burgeoning entrepreneurial spirit, understanding the challenges and opportunities facing</w:t>
      </w:r>
      <w:r>
        <w:t xml:space="preserve"> </w:t>
      </w:r>
      <w:r>
        <w:rPr>
          <w:iCs/>
          <w:i/>
        </w:rPr>
        <w:t xml:space="preserve">Graphic Designers</w:t>
      </w:r>
      <w:r>
        <w:t xml:space="preserve"> </w:t>
      </w:r>
      <w:r>
        <w:t xml:space="preserve">in Addis Ababa is not merely academic; it is essential for fostering sustainable national development. This analysis synthesizes current industry practices, identifies systemic barriers, and proposes actionable pathways for strengthening this critical creative profession within the Ethiopian context.</w:t>
      </w:r>
    </w:p>
    <w:bookmarkStart w:id="20" w:name="Xee702b008638b79bb19529906acaf8e8dadaff3"/>
    <w:p>
      <w:pPr>
        <w:pStyle w:val="Heading2"/>
      </w:pPr>
      <w:r>
        <w:t xml:space="preserve">The Current Landscape: Graphic Designer as Cultural Translator and Brand Builder</w:t>
      </w:r>
    </w:p>
    <w:p>
      <w:pPr>
        <w:pStyle w:val="FirstParagraph"/>
      </w:pPr>
      <w:r>
        <w:t xml:space="preserve">In Ethiopia Addis Ababa, the role of the</w:t>
      </w:r>
      <w:r>
        <w:t xml:space="preserve"> </w:t>
      </w:r>
      <w:r>
        <w:rPr>
          <w:bCs/>
          <w:b/>
        </w:rPr>
        <w:t xml:space="preserve">Graphic Designer</w:t>
      </w:r>
      <w:r>
        <w:t xml:space="preserve"> </w:t>
      </w:r>
      <w:r>
        <w:t xml:space="preserve">has evolved far beyond mere aesthetics. Today's practitioners are increasingly recognized as essential cultural translators and brand builders for a diverse range of entities: from multinational corporations entering the Ethiopian market to local SMEs seeking global recognition, from government agencies launching public awareness campaigns to non-governmental organizations (NGOs) driving social change. The capital city, housing over 5 million people and serving as the epicenter of Ethiopia's creative industries, witnesses an undeniable surge in demand for professional visual communication. This is driven by the proliferation of digital media (social platforms, websites, mobile apps), the growth of e-commerce startups (like Hello Ethiopia), and a rising consumer class demanding sophisticated branding.</w:t>
      </w:r>
    </w:p>
    <w:p>
      <w:pPr>
        <w:pStyle w:val="BodyText"/>
      </w:pPr>
      <w:r>
        <w:t xml:space="preserve">However, this growth is often uneven. While some</w:t>
      </w:r>
      <w:r>
        <w:t xml:space="preserve"> </w:t>
      </w:r>
      <w:r>
        <w:rPr>
          <w:bCs/>
          <w:b/>
        </w:rPr>
        <w:t xml:space="preserve">Graphic Designers</w:t>
      </w:r>
      <w:r>
        <w:t xml:space="preserve"> </w:t>
      </w:r>
      <w:r>
        <w:t xml:space="preserve">in Addis Ababa operate studios offering services comparable to international standards for local and regional clients, many others work in informal settings or as freelancers with limited resources and training. The disconnect between the high demand for quality design and the availability of adequately trained professionals remains a significant challenge. Many</w:t>
      </w:r>
      <w:r>
        <w:t xml:space="preserve"> </w:t>
      </w:r>
      <w:r>
        <w:rPr>
          <w:iCs/>
          <w:i/>
        </w:rPr>
        <w:t xml:space="preserve">Graphic Designers</w:t>
      </w:r>
      <w:r>
        <w:t xml:space="preserve"> </w:t>
      </w:r>
      <w:r>
        <w:t xml:space="preserve">in Addis Ababa lack access to advanced software training, up-to-date industry tools, comprehensive business acumen, and platforms to showcase their work effectively beyond local networks.</w:t>
      </w:r>
    </w:p>
    <w:bookmarkEnd w:id="20"/>
    <w:bookmarkStart w:id="21" w:name="Xbe636b2d52a6a46bb0c53f1544a10c3bc1ebd2b"/>
    <w:p>
      <w:pPr>
        <w:pStyle w:val="Heading2"/>
      </w:pPr>
      <w:r>
        <w:t xml:space="preserve">Key Challenges Facing the Graphic Designer in Ethiopia Addis Ababa</w:t>
      </w:r>
    </w:p>
    <w:p>
      <w:pPr>
        <w:pStyle w:val="FirstParagraph"/>
      </w:pPr>
      <w:r>
        <w:t xml:space="preserve">This Dissertation identifies several critical challenges hindering the full potential of the</w:t>
      </w:r>
      <w:r>
        <w:t xml:space="preserve"> </w:t>
      </w:r>
      <w:r>
        <w:rPr>
          <w:bCs/>
          <w:b/>
        </w:rPr>
        <w:t xml:space="preserve">Graphic Designer</w:t>
      </w:r>
      <w:r>
        <w:t xml:space="preserve"> </w:t>
      </w:r>
      <w:r>
        <w:t xml:space="preserve">profession in Addis Ababa:</w:t>
      </w:r>
    </w:p>
    <w:p>
      <w:pPr>
        <w:numPr>
          <w:ilvl w:val="0"/>
          <w:numId w:val="1001"/>
        </w:numPr>
        <w:pStyle w:val="Compact"/>
      </w:pPr>
      <w:r>
        <w:rPr>
          <w:bCs/>
          <w:b/>
        </w:rPr>
        <w:t xml:space="preserve">Educational Gaps:</w:t>
      </w:r>
      <w:r>
        <w:t xml:space="preserve"> </w:t>
      </w:r>
      <w:r>
        <w:t xml:space="preserve">Formal design education programs, while expanding (e.g., at Addis Ababa University, Ethiopian Institute of Technology), often lag behind global curricula. They frequently lack integration of crucial digital skills (advanced UI/UX, motion graphics), business training for creatives, and strong industry linkages for practical experience.</w:t>
      </w:r>
    </w:p>
    <w:p>
      <w:pPr>
        <w:numPr>
          <w:ilvl w:val="0"/>
          <w:numId w:val="1001"/>
        </w:numPr>
        <w:pStyle w:val="Compact"/>
      </w:pPr>
      <w:r>
        <w:rPr>
          <w:bCs/>
          <w:b/>
        </w:rPr>
        <w:t xml:space="preserve">Infrastructure and Access:</w:t>
      </w:r>
      <w:r>
        <w:t xml:space="preserve"> </w:t>
      </w:r>
      <w:r>
        <w:t xml:space="preserve">Reliable high-speed internet connectivity, affordable access to cutting-edge design software (like Adobe Creative Suite), and modern hardware remain inconsistent challenges for many designers across Addis Ababa, particularly outside established business districts.</w:t>
      </w:r>
    </w:p>
    <w:p>
      <w:pPr>
        <w:numPr>
          <w:ilvl w:val="0"/>
          <w:numId w:val="1001"/>
        </w:numPr>
        <w:pStyle w:val="Compact"/>
      </w:pPr>
      <w:r>
        <w:rPr>
          <w:bCs/>
          <w:b/>
        </w:rPr>
        <w:t xml:space="preserve">Mindset and Value Perception:</w:t>
      </w:r>
      <w:r>
        <w:t xml:space="preserve"> </w:t>
      </w:r>
      <w:r>
        <w:t xml:space="preserve">A persistent challenge is the underestimation of design's value by some clients. Many businesses view graphic design as a low-cost commodity rather than a strategic investment in brand identity and customer engagement, leading to undervaluation of</w:t>
      </w:r>
      <w:r>
        <w:t xml:space="preserve"> </w:t>
      </w:r>
      <w:r>
        <w:rPr>
          <w:iCs/>
          <w:i/>
        </w:rPr>
        <w:t xml:space="preserve">Graphic Designers</w:t>
      </w:r>
      <w:r>
        <w:t xml:space="preserve">' work and unsustainable pricing models.</w:t>
      </w:r>
    </w:p>
    <w:p>
      <w:pPr>
        <w:numPr>
          <w:ilvl w:val="0"/>
          <w:numId w:val="1001"/>
        </w:numPr>
        <w:pStyle w:val="Compact"/>
      </w:pPr>
      <w:r>
        <w:rPr>
          <w:bCs/>
          <w:b/>
        </w:rPr>
        <w:t xml:space="preserve">Market Fragmentation:</w:t>
      </w:r>
      <w:r>
        <w:t xml:space="preserve"> </w:t>
      </w:r>
      <w:r>
        <w:t xml:space="preserve">The creative service market in Addis Ababa is highly fragmented. There's a lack of cohesive professional associations (beyond nascent groups like the Ethiopian Designers Association) to advocate for standards, fair pay, intellectual property rights, and networking opportunities for</w:t>
      </w:r>
      <w:r>
        <w:t xml:space="preserve"> </w:t>
      </w:r>
      <w:r>
        <w:rPr>
          <w:iCs/>
          <w:i/>
        </w:rPr>
        <w:t xml:space="preserve">Graphic Designers</w:t>
      </w:r>
      <w:r>
        <w:t xml:space="preserve">.</w:t>
      </w:r>
    </w:p>
    <w:bookmarkEnd w:id="21"/>
    <w:bookmarkStart w:id="22" w:name="opportunities-and-strategic-imperatives"/>
    <w:p>
      <w:pPr>
        <w:pStyle w:val="Heading2"/>
      </w:pPr>
      <w:r>
        <w:t xml:space="preserve">Opportunities and Strategic Imperatives</w:t>
      </w:r>
    </w:p>
    <w:p>
      <w:pPr>
        <w:pStyle w:val="FirstParagraph"/>
      </w:pPr>
      <w:r>
        <w:t xml:space="preserve">Despite these challenges, Ethiopia Addis Ababa presents immense opportunity. The government's focus on digital transformation (e.g., Digital Ethiopia 2025) and the growing creative economy sector create a fertile ground for the professionalization of</w:t>
      </w:r>
      <w:r>
        <w:t xml:space="preserve"> </w:t>
      </w:r>
      <w:r>
        <w:rPr>
          <w:iCs/>
          <w:i/>
        </w:rPr>
        <w:t xml:space="preserve">Graphic Designers</w:t>
      </w:r>
      <w:r>
        <w:t xml:space="preserve">. This Dissertation argues that investing in this profession is strategic investment for Ethiopia:</w:t>
      </w:r>
    </w:p>
    <w:p>
      <w:pPr>
        <w:numPr>
          <w:ilvl w:val="0"/>
          <w:numId w:val="1002"/>
        </w:numPr>
        <w:pStyle w:val="Compact"/>
      </w:pPr>
      <w:r>
        <w:rPr>
          <w:bCs/>
          <w:b/>
        </w:rPr>
        <w:t xml:space="preserve">Boosting Exportable Creative Services:</w:t>
      </w:r>
      <w:r>
        <w:t xml:space="preserve"> </w:t>
      </w:r>
      <w:r>
        <w:t xml:space="preserve">Skilled Ethiopian graphic designers can create visually compelling content and brands that resonate globally, contributing to Ethiopia's soft power and potentially generating foreign currency through design exports.</w:t>
      </w:r>
    </w:p>
    <w:p>
      <w:pPr>
        <w:numPr>
          <w:ilvl w:val="0"/>
          <w:numId w:val="1002"/>
        </w:numPr>
        <w:pStyle w:val="Compact"/>
      </w:pPr>
      <w:r>
        <w:rPr>
          <w:bCs/>
          <w:b/>
        </w:rPr>
        <w:t xml:space="preserve">Supporting Local Business Growth:</w:t>
      </w:r>
      <w:r>
        <w:t xml:space="preserve"> </w:t>
      </w:r>
      <w:r>
        <w:t xml:space="preserve">Professional branding is fundamental for local businesses in Addis Ababa to compete effectively, attract investment, and scale. Empowering</w:t>
      </w:r>
      <w:r>
        <w:t xml:space="preserve"> </w:t>
      </w:r>
      <w:r>
        <w:rPr>
          <w:iCs/>
          <w:i/>
        </w:rPr>
        <w:t xml:space="preserve">Graphic Designers</w:t>
      </w:r>
      <w:r>
        <w:t xml:space="preserve"> </w:t>
      </w:r>
      <w:r>
        <w:t xml:space="preserve">directly supports the national SME development agenda.</w:t>
      </w:r>
    </w:p>
    <w:p>
      <w:pPr>
        <w:numPr>
          <w:ilvl w:val="0"/>
          <w:numId w:val="1002"/>
        </w:numPr>
        <w:pStyle w:val="Compact"/>
      </w:pPr>
      <w:r>
        <w:rPr>
          <w:bCs/>
          <w:b/>
        </w:rPr>
        <w:t xml:space="preserve">Cultural Preservation and Innovation:</w:t>
      </w:r>
      <w:r>
        <w:t xml:space="preserve"> </w:t>
      </w:r>
      <w:r>
        <w:t xml:space="preserve">The</w:t>
      </w:r>
      <w:r>
        <w:t xml:space="preserve"> </w:t>
      </w:r>
      <w:r>
        <w:rPr>
          <w:iCs/>
          <w:i/>
        </w:rPr>
        <w:t xml:space="preserve">Graphic Designer</w:t>
      </w:r>
      <w:r>
        <w:t xml:space="preserve"> </w:t>
      </w:r>
      <w:r>
        <w:t xml:space="preserve">plays a pivotal role in ethically integrating Ethiopia's rich visual heritage (Ge'ez script, traditional patterns, cultural motifs) into modern communication, fostering a uniquely Ethiopian contemporary design identity that can be globally appreciated.</w:t>
      </w:r>
    </w:p>
    <w:bookmarkEnd w:id="22"/>
    <w:bookmarkStart w:id="23" w:name="X526fbc39b6c7025d811fa9bc4176905062c8eec"/>
    <w:p>
      <w:pPr>
        <w:pStyle w:val="Heading2"/>
      </w:pPr>
      <w:r>
        <w:t xml:space="preserve">Recommendations for the Future of the Graphic Designer in Ethiopia Addis Ababa</w:t>
      </w:r>
    </w:p>
    <w:p>
      <w:pPr>
        <w:pStyle w:val="FirstParagraph"/>
      </w:pPr>
      <w:r>
        <w:t xml:space="preserve">To unlock the full potential of the</w:t>
      </w:r>
      <w:r>
        <w:t xml:space="preserve"> </w:t>
      </w:r>
      <w:r>
        <w:rPr>
          <w:bCs/>
          <w:b/>
        </w:rPr>
        <w:t xml:space="preserve">Graphic Designer</w:t>
      </w:r>
      <w:r>
        <w:t xml:space="preserve"> </w:t>
      </w:r>
      <w:r>
        <w:t xml:space="preserve">profession within Ethiopia Addis Ababa, this Dissertation proposes targeted interventions:</w:t>
      </w:r>
    </w:p>
    <w:p>
      <w:pPr>
        <w:numPr>
          <w:ilvl w:val="0"/>
          <w:numId w:val="1003"/>
        </w:numPr>
        <w:pStyle w:val="Compact"/>
      </w:pPr>
      <w:r>
        <w:rPr>
          <w:bCs/>
          <w:b/>
        </w:rPr>
        <w:t xml:space="preserve">Revamp Design Education:</w:t>
      </w:r>
      <w:r>
        <w:t xml:space="preserve"> </w:t>
      </w:r>
      <w:r>
        <w:t xml:space="preserve">Universities and vocational training institutions must urgently modernize curricula to include advanced digital skills, business fundamentals for creatives, ethical design practices, and mandatory industry internships with established firms in Addis Ababa.</w:t>
      </w:r>
    </w:p>
    <w:p>
      <w:pPr>
        <w:numPr>
          <w:ilvl w:val="0"/>
          <w:numId w:val="1003"/>
        </w:numPr>
        <w:pStyle w:val="Compact"/>
      </w:pPr>
      <w:r>
        <w:rPr>
          <w:bCs/>
          <w:b/>
        </w:rPr>
        <w:t xml:space="preserve">Create Professional Ecosystems:</w:t>
      </w:r>
      <w:r>
        <w:t xml:space="preserve"> </w:t>
      </w:r>
      <w:r>
        <w:t xml:space="preserve">Establish a robust national association for graphic designers in Addis Ababa. This body should champion professional standards, negotiate fair rates (e.g., through standardized pricing guides), organize regular workshops and networking events, and advocate for intellectual property protection legislation.</w:t>
      </w:r>
    </w:p>
    <w:p>
      <w:pPr>
        <w:numPr>
          <w:ilvl w:val="0"/>
          <w:numId w:val="1003"/>
        </w:numPr>
        <w:pStyle w:val="Compact"/>
      </w:pPr>
      <w:r>
        <w:rPr>
          <w:bCs/>
          <w:b/>
        </w:rPr>
        <w:t xml:space="preserve">Invest in Digital Infrastructure:</w:t>
      </w:r>
      <w:r>
        <w:t xml:space="preserve"> </w:t>
      </w:r>
      <w:r>
        <w:t xml:space="preserve">Government and private sector initiatives must prioritize expanding affordable, high-speed internet access across Addis Ababa, particularly to creative hubs and co-working spaces, ensuring designers have the necessary tools.</w:t>
      </w:r>
    </w:p>
    <w:p>
      <w:pPr>
        <w:numPr>
          <w:ilvl w:val="0"/>
          <w:numId w:val="1003"/>
        </w:numPr>
        <w:pStyle w:val="Compact"/>
      </w:pPr>
      <w:r>
        <w:rPr>
          <w:bCs/>
          <w:b/>
        </w:rPr>
        <w:t xml:space="preserve">Promote the Value Proposition:</w:t>
      </w:r>
      <w:r>
        <w:t xml:space="preserve"> </w:t>
      </w:r>
      <w:r>
        <w:t xml:space="preserve">A national campaign is needed to educate businesses in Addis Ababa (and across Ethiopia) on the tangible ROI of professional design – improved brand recognition, customer trust, increased sales. This requires showcasing success stories of Ethiopian businesses transformed by good design.</w:t>
      </w:r>
    </w:p>
    <w:bookmarkEnd w:id="23"/>
    <w:bookmarkStart w:id="24" w:name="conclusion"/>
    <w:p>
      <w:pPr>
        <w:pStyle w:val="Heading2"/>
      </w:pPr>
      <w:r>
        <w:t xml:space="preserve">Conclusion</w:t>
      </w:r>
    </w:p>
    <w:p>
      <w:pPr>
        <w:pStyle w:val="FirstParagraph"/>
      </w:pPr>
      <w:r>
        <w:t xml:space="preserve">This Dissertation underscores that the</w:t>
      </w:r>
      <w:r>
        <w:t xml:space="preserve"> </w:t>
      </w:r>
      <w:r>
        <w:rPr>
          <w:bCs/>
          <w:b/>
        </w:rPr>
        <w:t xml:space="preserve">Graphic Designer</w:t>
      </w:r>
      <w:r>
        <w:t xml:space="preserve"> </w:t>
      </w:r>
      <w:r>
        <w:t xml:space="preserve">in Ethiopia Addis Ababa is far more than an illustrator or layout artist; they are key architects of visual identity, cultural expression, and economic competitiveness in a rapidly evolving nation. The challenges – educational gaps, infrastructure limitations, and market misperceptions – are significant but not insurmountable. By recognizing the critical role of the</w:t>
      </w:r>
      <w:r>
        <w:t xml:space="preserve"> </w:t>
      </w:r>
      <w:r>
        <w:rPr>
          <w:iCs/>
          <w:i/>
        </w:rPr>
        <w:t xml:space="preserve">Graphic Designer</w:t>
      </w:r>
      <w:r>
        <w:t xml:space="preserve">, investing strategically in their development through education reform, professional organization building, and infrastructure support within Addis Ababa's dynamic environment, Ethiopia can harness this creative talent to bolster its national brand, empower local enterprise, and contribute meaningfully to a vibrant cultural and economic future. The success of the</w:t>
      </w:r>
      <w:r>
        <w:t xml:space="preserve"> </w:t>
      </w:r>
      <w:r>
        <w:rPr>
          <w:bCs/>
          <w:b/>
        </w:rPr>
        <w:t xml:space="preserve">Graphic Designer</w:t>
      </w:r>
      <w:r>
        <w:t xml:space="preserve"> </w:t>
      </w:r>
      <w:r>
        <w:t xml:space="preserve">in Ethiopia Addis Ababa is inextricably linked to the nation's broader aspirations for innovation and sustainable development on the global stage.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Graphic Designer in Ethiopia Addis Ababa</dc:title>
  <dc:creator/>
  <dc:language>en</dc:language>
  <cp:keywords/>
  <dcterms:created xsi:type="dcterms:W3CDTF">2026-07-18T22:13:21Z</dcterms:created>
  <dcterms:modified xsi:type="dcterms:W3CDTF">2026-07-18T22:13:21Z</dcterms:modified>
</cp:coreProperties>
</file>

<file path=docProps/custom.xml><?xml version="1.0" encoding="utf-8"?>
<Properties xmlns="http://schemas.openxmlformats.org/officeDocument/2006/custom-properties" xmlns:vt="http://schemas.openxmlformats.org/officeDocument/2006/docPropsVTypes"/>
</file>