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45b430ad0f3d4466fd90f0cfee1296b01a87ed"/>
    <w:p>
      <w:pPr>
        <w:pStyle w:val="Heading1"/>
      </w:pPr>
      <w:r>
        <w:t xml:space="preserve">Graphic Designers in the Dynamic Landscape of Germany Berlin: A Professional and Cultural Analysis</w:t>
      </w:r>
    </w:p>
    <w:bookmarkStart w:id="20" w:name="abstract"/>
    <w:p>
      <w:pPr>
        <w:pStyle w:val="Heading2"/>
      </w:pPr>
      <w:r>
        <w:t xml:space="preserve">Abstract</w:t>
      </w:r>
    </w:p>
    <w:p>
      <w:pPr>
        <w:pStyle w:val="FirstParagraph"/>
      </w:pPr>
      <w:r>
        <w:t xml:space="preserve">This document examines the critical role of the</w:t>
      </w:r>
      <w:r>
        <w:t xml:space="preserve"> </w:t>
      </w:r>
      <w:r>
        <w:rPr>
          <w:bCs/>
          <w:b/>
        </w:rPr>
        <w:t xml:space="preserve">Graphic Designer</w:t>
      </w:r>
      <w:r>
        <w:t xml:space="preserve"> </w:t>
      </w:r>
      <w:r>
        <w:t xml:space="preserve">within the vibrant creative ecosystem of</w:t>
      </w:r>
      <w:r>
        <w:t xml:space="preserve"> </w:t>
      </w:r>
      <w:r>
        <w:rPr>
          <w:bCs/>
          <w:b/>
        </w:rPr>
        <w:t xml:space="preserve">Germany Berlin</w:t>
      </w:r>
      <w:r>
        <w:t xml:space="preserve">. Moving beyond a traditional academic dissertation framework, this analysis synthesizes industry trends, cultural context, professional challenges, and future opportunities specific to Berlin's unique environment. It argues that Berlin provides an unparalleled platform for the contemporary</w:t>
      </w:r>
      <w:r>
        <w:t xml:space="preserve"> </w:t>
      </w:r>
      <w:r>
        <w:rPr>
          <w:iCs/>
          <w:i/>
        </w:rPr>
        <w:t xml:space="preserve">Graphic Designer in Germany</w:t>
      </w:r>
      <w:r>
        <w:t xml:space="preserve">, blending historical significance with cutting-edge innovation. The insights presented are derived from current market observations and the lived experience of creative professionals operating within this dynamic city.</w:t>
      </w:r>
    </w:p>
    <w:bookmarkEnd w:id="20"/>
    <w:bookmarkStart w:id="21" w:name="introduction-berlin-as-a-creative-nexus"/>
    <w:p>
      <w:pPr>
        <w:pStyle w:val="Heading2"/>
      </w:pPr>
      <w:r>
        <w:t xml:space="preserve">Introduction: Berlin as a Creative Nexus</w:t>
      </w:r>
    </w:p>
    <w:p>
      <w:pPr>
        <w:pStyle w:val="FirstParagraph"/>
      </w:pPr>
      <w:r>
        <w:rPr>
          <w:bCs/>
          <w:b/>
        </w:rPr>
        <w:t xml:space="preserve">Germany Berlin</w:t>
      </w:r>
      <w:r>
        <w:t xml:space="preserve"> </w:t>
      </w:r>
      <w:r>
        <w:t xml:space="preserve">stands not merely as a capital city, but as a globally recognized beacon for creativity and design. Post-reunification, its affordability relative to other European capitals (compared to London, Paris) coupled with an unparalleled mix of historical layers, cultural diversity, and a thriving startup scene has cemented its position. For the</w:t>
      </w:r>
      <w:r>
        <w:t xml:space="preserve"> </w:t>
      </w:r>
      <w:r>
        <w:rPr>
          <w:bCs/>
          <w:b/>
        </w:rPr>
        <w:t xml:space="preserve">Graphic Designer</w:t>
      </w:r>
      <w:r>
        <w:t xml:space="preserve">, Berlin offers an environment where artistic expression is deeply intertwined with social discourse and commercial viability. This document explores why Berlin is not just a location for graphic design work, but the essential context shaping the profession within modern</w:t>
      </w:r>
      <w:r>
        <w:t xml:space="preserve"> </w:t>
      </w:r>
      <w:r>
        <w:rPr>
          <w:bCs/>
          <w:b/>
        </w:rPr>
        <w:t xml:space="preserve">Germany</w:t>
      </w:r>
      <w:r>
        <w:t xml:space="preserve">.</w:t>
      </w:r>
    </w:p>
    <w:bookmarkEnd w:id="21"/>
    <w:bookmarkStart w:id="22" w:name="X219856528e35a0f093ede685de663cc743c013c"/>
    <w:p>
      <w:pPr>
        <w:pStyle w:val="Heading2"/>
      </w:pPr>
      <w:r>
        <w:t xml:space="preserve">The Role of the Graphic Designer in Berlin's Ecosystem</w:t>
      </w:r>
    </w:p>
    <w:p>
      <w:pPr>
        <w:pStyle w:val="FirstParagraph"/>
      </w:pPr>
      <w:r>
        <w:t xml:space="preserve">In</w:t>
      </w:r>
      <w:r>
        <w:t xml:space="preserve"> </w:t>
      </w:r>
      <w:r>
        <w:rPr>
          <w:bCs/>
          <w:b/>
        </w:rPr>
        <w:t xml:space="preserve">Germany Berlin</w:t>
      </w:r>
      <w:r>
        <w:t xml:space="preserve">, the role of the</w:t>
      </w:r>
      <w:r>
        <w:t xml:space="preserve"> </w:t>
      </w:r>
      <w:r>
        <w:rPr>
          <w:iCs/>
          <w:i/>
        </w:rPr>
        <w:t xml:space="preserve">Graphic Designer</w:t>
      </w:r>
      <w:r>
        <w:t xml:space="preserve"> </w:t>
      </w:r>
      <w:r>
        <w:t xml:space="preserve">extends far beyond producing logos or brochures. The city's unique cultural fabric demands versatility and contextual understanding. Designers work across a spectrum including:</w:t>
      </w:r>
    </w:p>
    <w:p>
      <w:pPr>
        <w:numPr>
          <w:ilvl w:val="0"/>
          <w:numId w:val="1001"/>
        </w:numPr>
        <w:pStyle w:val="Compact"/>
      </w:pPr>
      <w:r>
        <w:rPr>
          <w:bCs/>
          <w:b/>
        </w:rPr>
        <w:t xml:space="preserve">Cultural Institutions &amp; Museums:</w:t>
      </w:r>
      <w:r>
        <w:t xml:space="preserve"> </w:t>
      </w:r>
      <w:r>
        <w:t xml:space="preserve">Creating engaging visual identities for venues like the Berlinische Galerie, Hamburger Bahnhof, and the newly opened Museum der Weltkulturen, where design bridges historical narrative and contemporary audience experience.</w:t>
      </w:r>
    </w:p>
    <w:p>
      <w:pPr>
        <w:numPr>
          <w:ilvl w:val="0"/>
          <w:numId w:val="1001"/>
        </w:numPr>
        <w:pStyle w:val="Compact"/>
      </w:pPr>
      <w:r>
        <w:rPr>
          <w:bCs/>
          <w:b/>
        </w:rPr>
        <w:t xml:space="preserve">Startups &amp; Digital Agencies:</w:t>
      </w:r>
      <w:r>
        <w:t xml:space="preserve"> </w:t>
      </w:r>
      <w:r>
        <w:t xml:space="preserve">Berlin’s booming tech scene (e.g., companies like N26, SoundCloud) relies heavily on distinctive visual branding for user interfaces, marketing campaigns, and company culture – demanding a Graphic Designer who understands both aesthetics and digital product flow.</w:t>
      </w:r>
    </w:p>
    <w:p>
      <w:pPr>
        <w:numPr>
          <w:ilvl w:val="0"/>
          <w:numId w:val="1001"/>
        </w:numPr>
        <w:pStyle w:val="Compact"/>
      </w:pPr>
      <w:r>
        <w:rPr>
          <w:bCs/>
          <w:b/>
        </w:rPr>
        <w:t xml:space="preserve">Social Enterprises &amp; Activism:</w:t>
      </w:r>
      <w:r>
        <w:t xml:space="preserve"> </w:t>
      </w:r>
      <w:r>
        <w:t xml:space="preserve">From refugee support NGOs to environmental collectives (like the Berlin Climate Action Network), designers are crucial in translating complex social messages into accessible visual communication, often with limited budgets but high impact.</w:t>
      </w:r>
    </w:p>
    <w:p>
      <w:pPr>
        <w:numPr>
          <w:ilvl w:val="0"/>
          <w:numId w:val="1001"/>
        </w:numPr>
        <w:pStyle w:val="Compact"/>
      </w:pPr>
      <w:r>
        <w:rPr>
          <w:bCs/>
          <w:b/>
        </w:rPr>
        <w:t xml:space="preserve">Independent Creative Studios:</w:t>
      </w:r>
      <w:r>
        <w:t xml:space="preserve"> </w:t>
      </w:r>
      <w:r>
        <w:t xml:space="preserve">The city boasts a dense network of small, independent studios (e.g., Klima und Co., Studio Pia) where the</w:t>
      </w:r>
      <w:r>
        <w:t xml:space="preserve"> </w:t>
      </w:r>
      <w:r>
        <w:rPr>
          <w:iCs/>
          <w:i/>
        </w:rPr>
        <w:t xml:space="preserve">Graphic Designer</w:t>
      </w:r>
      <w:r>
        <w:t xml:space="preserve"> </w:t>
      </w:r>
      <w:r>
        <w:t xml:space="preserve">is often a multifaceted creative, handling everything from concept to print production.</w:t>
      </w:r>
    </w:p>
    <w:bookmarkEnd w:id="22"/>
    <w:bookmarkStart w:id="23" w:name="X5c9adb42ab5dfba3f04155ee306dd33bb4084e0"/>
    <w:p>
      <w:pPr>
        <w:pStyle w:val="Heading2"/>
      </w:pPr>
      <w:r>
        <w:t xml:space="preserve">Key Challenges and Advantages for the Graphic Designer in Germany Berlin</w:t>
      </w:r>
    </w:p>
    <w:p>
      <w:pPr>
        <w:pStyle w:val="FirstParagraph"/>
      </w:pPr>
      <w:r>
        <w:t xml:space="preserve">The path of a</w:t>
      </w:r>
      <w:r>
        <w:t xml:space="preserve"> </w:t>
      </w:r>
      <w:r>
        <w:rPr>
          <w:bCs/>
          <w:b/>
        </w:rPr>
        <w:t xml:space="preserve">Graphic Designer in Germany Berlin</w:t>
      </w:r>
      <w:r>
        <w:t xml:space="preserve"> </w:t>
      </w:r>
      <w:r>
        <w:t xml:space="preserve">presents distinct challenges and advantages:</w:t>
      </w:r>
    </w:p>
    <w:p>
      <w:pPr>
        <w:numPr>
          <w:ilvl w:val="0"/>
          <w:numId w:val="1002"/>
        </w:numPr>
        <w:pStyle w:val="Compact"/>
      </w:pPr>
      <w:r>
        <w:rPr>
          <w:bCs/>
          <w:b/>
        </w:rPr>
        <w:t xml:space="preserve">Advantage: Creative Freedom &amp; Low Barrier to Entry:</w:t>
      </w:r>
      <w:r>
        <w:t xml:space="preserve"> </w:t>
      </w:r>
      <w:r>
        <w:t xml:space="preserve">Lower operational costs compared to other major European cities allow for more experimental work and independent practice. The city's history of counterculture fosters an environment where risk-taking in design is often encouraged.</w:t>
      </w:r>
    </w:p>
    <w:p>
      <w:pPr>
        <w:numPr>
          <w:ilvl w:val="0"/>
          <w:numId w:val="1002"/>
        </w:numPr>
        <w:pStyle w:val="Compact"/>
      </w:pPr>
      <w:r>
        <w:rPr>
          <w:bCs/>
          <w:b/>
        </w:rPr>
        <w:t xml:space="preserve">Challenge: Language &amp; Client Expectations:</w:t>
      </w:r>
      <w:r>
        <w:t xml:space="preserve"> </w:t>
      </w:r>
      <w:r>
        <w:t xml:space="preserve">While English is widely spoken in creative sectors, fluency in German significantly expands opportunities, especially for working with established German brands or public institutions. Understanding nuanced client expectations within the specific context of</w:t>
      </w:r>
      <w:r>
        <w:t xml:space="preserve"> </w:t>
      </w:r>
      <w:r>
        <w:rPr>
          <w:bCs/>
          <w:b/>
        </w:rPr>
        <w:t xml:space="preserve">Germany</w:t>
      </w:r>
      <w:r>
        <w:t xml:space="preserve">'s business culture is crucial.</w:t>
      </w:r>
    </w:p>
    <w:p>
      <w:pPr>
        <w:numPr>
          <w:ilvl w:val="0"/>
          <w:numId w:val="1002"/>
        </w:numPr>
        <w:pStyle w:val="Compact"/>
      </w:pPr>
      <w:r>
        <w:rPr>
          <w:bCs/>
          <w:b/>
        </w:rPr>
        <w:t xml:space="preserve">Advantage: Cultural Diversity &amp; Global Network:</w:t>
      </w:r>
      <w:r>
        <w:t xml:space="preserve"> </w:t>
      </w:r>
      <w:r>
        <w:t xml:space="preserve">Berlin's massive international population (over 20% foreign-born) provides a constant influx of perspectives, enriching the design process. Designers interact with a global client base and collaborate across borders easily.</w:t>
      </w:r>
    </w:p>
    <w:p>
      <w:pPr>
        <w:numPr>
          <w:ilvl w:val="0"/>
          <w:numId w:val="1002"/>
        </w:numPr>
        <w:pStyle w:val="Compact"/>
      </w:pPr>
      <w:r>
        <w:rPr>
          <w:bCs/>
          <w:b/>
        </w:rPr>
        <w:t xml:space="preserve">Challenge: Competition &amp; Visibility:</w:t>
      </w:r>
      <w:r>
        <w:t xml:space="preserve"> </w:t>
      </w:r>
      <w:r>
        <w:t xml:space="preserve">The high number of creative professionals means standing out requires exceptional portfolio curation and strategic networking within Berlin's dense creative community (e.g., through events like Berlin Design Week or platforms like Creative Berlin).</w:t>
      </w:r>
    </w:p>
    <w:bookmarkEnd w:id="23"/>
    <w:bookmarkStart w:id="24" w:name="Xa5bd46a8fdc86e8868af3401eee400ea7e55d7e"/>
    <w:p>
      <w:pPr>
        <w:pStyle w:val="Heading2"/>
      </w:pPr>
      <w:r>
        <w:t xml:space="preserve">The Future Trajectory: Sustainability, Digital Integration &amp; Cultural Identity</w:t>
      </w:r>
    </w:p>
    <w:p>
      <w:pPr>
        <w:pStyle w:val="FirstParagraph"/>
      </w:pPr>
      <w:r>
        <w:t xml:space="preserve">The future of the</w:t>
      </w:r>
      <w:r>
        <w:t xml:space="preserve"> </w:t>
      </w:r>
      <w:r>
        <w:rPr>
          <w:iCs/>
          <w:i/>
        </w:rPr>
        <w:t xml:space="preserve">Graphic Designer</w:t>
      </w:r>
      <w:r>
        <w:t xml:space="preserve"> </w:t>
      </w:r>
      <w:r>
        <w:t xml:space="preserve">in</w:t>
      </w:r>
      <w:r>
        <w:t xml:space="preserve"> </w:t>
      </w:r>
      <w:r>
        <w:rPr>
          <w:bCs/>
          <w:b/>
        </w:rPr>
        <w:t xml:space="preserve">Germany Berlin</w:t>
      </w:r>
      <w:r>
        <w:t xml:space="preserve"> </w:t>
      </w:r>
      <w:r>
        <w:t xml:space="preserve">is increasingly shaped by two major forces: sustainability and digital evolution.</w:t>
      </w:r>
    </w:p>
    <w:p>
      <w:pPr>
        <w:numPr>
          <w:ilvl w:val="0"/>
          <w:numId w:val="1003"/>
        </w:numPr>
        <w:pStyle w:val="Compact"/>
      </w:pPr>
      <w:r>
        <w:rPr>
          <w:bCs/>
          <w:b/>
        </w:rPr>
        <w:t xml:space="preserve">Sustainability:</w:t>
      </w:r>
      <w:r>
        <w:t xml:space="preserve"> </w:t>
      </w:r>
      <w:r>
        <w:t xml:space="preserve">Berlin leads in European green initiatives. Clients, from fashion brands to NGOs, demand eco-conscious design solutions – from sustainable material choices for print to low-energy digital strategies. A forward-thinking Graphic Designer in Berlin must integrate circular economy principles into their practice.</w:t>
      </w:r>
    </w:p>
    <w:p>
      <w:pPr>
        <w:numPr>
          <w:ilvl w:val="0"/>
          <w:numId w:val="1003"/>
        </w:numPr>
        <w:pStyle w:val="Compact"/>
      </w:pPr>
      <w:r>
        <w:rPr>
          <w:bCs/>
          <w:b/>
        </w:rPr>
        <w:t xml:space="preserve">Digital &amp; Physical Convergence:</w:t>
      </w:r>
      <w:r>
        <w:t xml:space="preserve"> </w:t>
      </w:r>
      <w:r>
        <w:t xml:space="preserve">The line between digital experience (apps, AR/VR) and physical identity (packaging, installations) is dissolving. Berlin's designers are at the forefront of creating cohesive multi-channel brand experiences that resonate both online and in the city's public spaces.</w:t>
      </w:r>
    </w:p>
    <w:p>
      <w:pPr>
        <w:numPr>
          <w:ilvl w:val="0"/>
          <w:numId w:val="1003"/>
        </w:numPr>
        <w:pStyle w:val="Compact"/>
      </w:pPr>
      <w:r>
        <w:rPr>
          <w:bCs/>
          <w:b/>
        </w:rPr>
        <w:t xml:space="preserve">Cultural Identity:</w:t>
      </w:r>
      <w:r>
        <w:t xml:space="preserve"> </w:t>
      </w:r>
      <w:r>
        <w:t xml:space="preserve">As Berlin evolves beyond its post-wall narrative, the Graphic Designer plays a vital role in visually defining its new cultural identity – one that honors its past while projecting a bold, inclusive future. This is not just about aesthetics; it's about visual storytelling for a city that is constantly reinventing itself.</w:t>
      </w:r>
    </w:p>
    <w:bookmarkEnd w:id="24"/>
    <w:bookmarkStart w:id="25" w:name="X717b84f17249de43e07db1030c46b7c211b7f5b"/>
    <w:p>
      <w:pPr>
        <w:pStyle w:val="Heading2"/>
      </w:pPr>
      <w:r>
        <w:t xml:space="preserve">Conclusion: Berlin as the Essential Context</w:t>
      </w:r>
    </w:p>
    <w:p>
      <w:pPr>
        <w:pStyle w:val="FirstParagraph"/>
      </w:pPr>
      <w:r>
        <w:t xml:space="preserve">The</w:t>
      </w:r>
      <w:r>
        <w:t xml:space="preserve"> </w:t>
      </w:r>
      <w:r>
        <w:rPr>
          <w:bCs/>
          <w:b/>
        </w:rPr>
        <w:t xml:space="preserve">Graphic Designer in Germany Berlin</w:t>
      </w:r>
      <w:r>
        <w:t xml:space="preserve"> </w:t>
      </w:r>
      <w:r>
        <w:t xml:space="preserve">operates within an environment where creativity is not a niche but a core economic and cultural driver.</w:t>
      </w:r>
      <w:r>
        <w:t xml:space="preserve"> </w:t>
      </w:r>
      <w:r>
        <w:rPr>
          <w:bCs/>
          <w:b/>
        </w:rPr>
        <w:t xml:space="preserve">Germany Berlin</w:t>
      </w:r>
      <w:r>
        <w:t xml:space="preserve"> </w:t>
      </w:r>
      <w:r>
        <w:t xml:space="preserve">provides the specific, irreplaceable context – its history, affordability, diversity, digital energy, and social consciousness – that actively shapes the profession's practice and potential. To be successful as a Graphic Designer in this landscape requires more than technical skill; it demands an understanding of Berlin's unique cultural pulse. This document affirms that Berlin is not merely a place where graphic design happens; it is the essential catalyst for how contemporary graphic design functions, evolves, and makes meaning within modern</w:t>
      </w:r>
      <w:r>
        <w:t xml:space="preserve"> </w:t>
      </w:r>
      <w:r>
        <w:rPr>
          <w:bCs/>
          <w:b/>
        </w:rPr>
        <w:t xml:space="preserve">Germany</w:t>
      </w:r>
      <w:r>
        <w:t xml:space="preserve">. For any aspiring or established Graphic Designer seeking relevance in Europe's creative capital, Berlin isn't just an option – it's the defining stage. The journey of the Graphic Designer in this city is a dynamic testament to the power of place in shaping professional identity.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2026-04-23T17:59:04Z</dcterms:created>
  <dcterms:modified xsi:type="dcterms:W3CDTF">2026-04-23T17:59:04Z</dcterms:modified>
</cp:coreProperties>
</file>

<file path=docProps/custom.xml><?xml version="1.0" encoding="utf-8"?>
<Properties xmlns="http://schemas.openxmlformats.org/officeDocument/2006/custom-properties" xmlns:vt="http://schemas.openxmlformats.org/officeDocument/2006/docPropsVTypes"/>
</file>