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24" w:name="X709657041107cc000677372d1ccb3a09bcfee16"/>
    <w:p>
      <w:pPr>
        <w:pStyle w:val="Heading1"/>
      </w:pPr>
      <w:r>
        <w:t xml:space="preserve">Professional Identity and Market Dynamics: A Dissertation on the Graphic Designer Profession within Germany Munich's Creative Ecosystem</w:t>
      </w:r>
    </w:p>
    <w:p>
      <w:pPr>
        <w:pStyle w:val="FirstParagraph"/>
      </w:pPr>
      <w:r>
        <w:t xml:space="preserve">The pursuit of a rigorous academic examination into the contemporary landscape of visual communication necessitates a focused lens on pivotal urban centers. This dissertation examines the multifaceted role, professional demands, and evolving significance of the</w:t>
      </w:r>
      <w:r>
        <w:t xml:space="preserve"> </w:t>
      </w:r>
      <w:r>
        <w:rPr>
          <w:bCs/>
          <w:b/>
        </w:rPr>
        <w:t xml:space="preserve">Graphic Designer</w:t>
      </w:r>
      <w:r>
        <w:t xml:space="preserve"> </w:t>
      </w:r>
      <w:r>
        <w:t xml:space="preserve">specifically within the dynamic cultural and economic context of</w:t>
      </w:r>
      <w:r>
        <w:t xml:space="preserve"> </w:t>
      </w:r>
      <w:r>
        <w:rPr>
          <w:bCs/>
          <w:b/>
        </w:rPr>
        <w:t xml:space="preserve">Germany Munich</w:t>
      </w:r>
      <w:r>
        <w:t xml:space="preserve">. Munich, as a global hub for innovation, tradition, and high-caliber creative industries, provides an unparalleled setting to analyze how this profession navigates technological shifts, client expectations, and regional market nuances. This study argues that the identity of the Graphic Designer in</w:t>
      </w:r>
      <w:r>
        <w:t xml:space="preserve"> </w:t>
      </w:r>
      <w:r>
        <w:rPr>
          <w:bCs/>
          <w:b/>
        </w:rPr>
        <w:t xml:space="preserve">Germany Munich</w:t>
      </w:r>
      <w:r>
        <w:t xml:space="preserve"> </w:t>
      </w:r>
      <w:r>
        <w:t xml:space="preserve">is deeply intertwined with the city's unique blend of established industry giants and burgeoning creative startups, demanding a sophisticated skillset beyond pure aesthetics.</w:t>
      </w:r>
    </w:p>
    <w:bookmarkStart w:id="20" w:name="X1022f895279b5a27ab79b7b018f9333c91b424e"/>
    <w:p>
      <w:pPr>
        <w:pStyle w:val="Heading2"/>
      </w:pPr>
      <w:r>
        <w:t xml:space="preserve">The Significance of Munich as a Design Capital within Germany</w:t>
      </w:r>
    </w:p>
    <w:p>
      <w:pPr>
        <w:pStyle w:val="FirstParagraph"/>
      </w:pPr>
      <w:r>
        <w:t xml:space="preserve">Munich (München) transcends its reputation as Bavaria's capital; it is recognized across</w:t>
      </w:r>
      <w:r>
        <w:t xml:space="preserve"> </w:t>
      </w:r>
      <w:r>
        <w:rPr>
          <w:bCs/>
          <w:b/>
        </w:rPr>
        <w:t xml:space="preserve">Germany</w:t>
      </w:r>
      <w:r>
        <w:t xml:space="preserve"> </w:t>
      </w:r>
      <w:r>
        <w:t xml:space="preserve">and internationally as a premier destination for design excellence. Home to iconic brands like BMW, Siemens, and Allianz, the city fosters an environment where strategic visual communication is paramount. These corporate headquarters necessitate sophisticated branding, marketing collateral, digital interfaces, and internal communications – all areas where the skilled</w:t>
      </w:r>
      <w:r>
        <w:t xml:space="preserve"> </w:t>
      </w:r>
      <w:r>
        <w:rPr>
          <w:bCs/>
          <w:b/>
        </w:rPr>
        <w:t xml:space="preserve">Graphic Designer</w:t>
      </w:r>
      <w:r>
        <w:t xml:space="preserve"> </w:t>
      </w:r>
      <w:r>
        <w:t xml:space="preserve">is indispensable. Furthermore, Munich boasts a vibrant ecosystem of independent design studios (e.g., in districts like Schwabing and Haidhausen), cultural institutions like the Pinakothek der Moderne (which actively engages with contemporary visual culture), and a thriving startup scene centered around innovation hubs such as the Münchner Start-up-Cluster. This confluence creates a demand for designers who understand both corporate strategy and cutting-edge digital trends, making Munich a critical case study within</w:t>
      </w:r>
      <w:r>
        <w:t xml:space="preserve"> </w:t>
      </w:r>
      <w:r>
        <w:rPr>
          <w:bCs/>
          <w:b/>
        </w:rPr>
        <w:t xml:space="preserve">Germany</w:t>
      </w:r>
      <w:r>
        <w:t xml:space="preserve">'s design landscape.</w:t>
      </w:r>
    </w:p>
    <w:bookmarkEnd w:id="20"/>
    <w:bookmarkStart w:id="21" w:name="X8683e403ea56db1066f0745175d13f8ef6ca1f5"/>
    <w:p>
      <w:pPr>
        <w:pStyle w:val="Heading2"/>
      </w:pPr>
      <w:r>
        <w:t xml:space="preserve">Professional Expectations and Requirements for the Graphic Designer in Munich</w:t>
      </w:r>
    </w:p>
    <w:p>
      <w:pPr>
        <w:pStyle w:val="FirstParagraph"/>
      </w:pPr>
      <w:r>
        <w:t xml:space="preserve">The role of the</w:t>
      </w:r>
      <w:r>
        <w:t xml:space="preserve"> </w:t>
      </w:r>
      <w:r>
        <w:rPr>
          <w:bCs/>
          <w:b/>
        </w:rPr>
        <w:t xml:space="preserve">Graphic Designer</w:t>
      </w:r>
      <w:r>
        <w:t xml:space="preserve"> </w:t>
      </w:r>
      <w:r>
        <w:t xml:space="preserve">in Munich has evolved significantly. It is no longer solely about creating beautiful layouts; it demands strategic thinking, technical proficiency, and business acumen. Employers, ranging from multinational corporations to small agencies, seek professionals proficient in industry-standard software (Adobe Creative Suite), responsive web design principles, motion graphics for digital platforms (After Effects), and an understanding of UX/UI fundamentals. Crucially, fluency in both German and English is often a non-negotiable requirement within Munich's international business environment. This dissertation highlights that the successful</w:t>
      </w:r>
      <w:r>
        <w:t xml:space="preserve"> </w:t>
      </w:r>
      <w:r>
        <w:rPr>
          <w:bCs/>
          <w:b/>
        </w:rPr>
        <w:t xml:space="preserve">Graphic Designer</w:t>
      </w:r>
      <w:r>
        <w:t xml:space="preserve"> </w:t>
      </w:r>
      <w:r>
        <w:t xml:space="preserve">in Munich must effectively translate complex brand identities or marketing objectives into compelling visual narratives across diverse media – from print brochures for high-end clients to dynamic social media campaigns targeting global audiences.</w:t>
      </w:r>
    </w:p>
    <w:p>
      <w:pPr>
        <w:pStyle w:val="BodyText"/>
      </w:pPr>
      <w:r>
        <w:t xml:space="preserve">The German vocational system also influences professional pathways. While a university degree (e.g., Bachelor's or Master's in Visual Communication, Design, or Media Design) is highly valued and often required for senior roles within larger firms in Munich, practical experience through apprenticeships (</w:t>
      </w:r>
      <w:r>
        <w:rPr>
          <w:iCs/>
          <w:i/>
        </w:rPr>
        <w:t xml:space="preserve">duales Studium</w:t>
      </w:r>
      <w:r>
        <w:t xml:space="preserve">) or significant portfolio work remains equally important. The dissertation emphasizes that the Munich job market actively values designers who can demonstrate a clear understanding of German consumer culture, local design sensibilities (often favoring clarity and functionality), and the ability to collaborate within structured, process-oriented corporate environments common in</w:t>
      </w:r>
      <w:r>
        <w:t xml:space="preserve"> </w:t>
      </w:r>
      <w:r>
        <w:rPr>
          <w:bCs/>
          <w:b/>
        </w:rPr>
        <w:t xml:space="preserve">Germany</w:t>
      </w:r>
      <w:r>
        <w:t xml:space="preserve">.</w:t>
      </w:r>
    </w:p>
    <w:bookmarkEnd w:id="21"/>
    <w:bookmarkStart w:id="22" w:name="X8dbe282fa922248d57fa71dd310f6baa48ee93b"/>
    <w:p>
      <w:pPr>
        <w:pStyle w:val="Heading2"/>
      </w:pPr>
      <w:r>
        <w:t xml:space="preserve">Challenges and Opportunities for the Graphic Designer in Munich</w:t>
      </w:r>
    </w:p>
    <w:p>
      <w:pPr>
        <w:pStyle w:val="FirstParagraph"/>
      </w:pPr>
      <w:r>
        <w:t xml:space="preserve">Navigating the Munich market presents specific challenges for the contemporary</w:t>
      </w:r>
      <w:r>
        <w:t xml:space="preserve"> </w:t>
      </w:r>
      <w:r>
        <w:rPr>
          <w:bCs/>
          <w:b/>
        </w:rPr>
        <w:t xml:space="preserve">Graphic Designer</w:t>
      </w:r>
      <w:r>
        <w:t xml:space="preserve">. The high cost of living necessitates competitive compensation, yet salary benchmarks can lag behind other major European capitals. Competition is intense, both from local talent and international designers attracted to Munich's stability and quality of life. Furthermore, rapid technological advancements (AI tools for design automation) pose both a threat to certain routine tasks and an opportunity for designers who master these tools as strategic assets rather than replacements.</w:t>
      </w:r>
    </w:p>
    <w:p>
      <w:pPr>
        <w:pStyle w:val="BodyText"/>
      </w:pPr>
      <w:r>
        <w:t xml:space="preserve">Conversely, Munich offers unique opportunities. The strong emphasis on craftsmanship (</w:t>
      </w:r>
      <w:r>
        <w:rPr>
          <w:iCs/>
          <w:i/>
        </w:rPr>
        <w:t xml:space="preserve">Handwerk</w:t>
      </w:r>
      <w:r>
        <w:t xml:space="preserve">) and quality in Bavarian culture resonates with the high standards expected of designers. The city's cultural richness provides constant inspiration and a deep well of historical visual references to draw upon. The presence of institutions like the University of Applied Sciences Munich (Hochschule für Angewandte Wissenschaften) and the Academy of Visual Arts (Akademie der Bildenden Künste) ensures a steady pipeline of talent, fostering a collaborative professional community. This dissertation posits that the most successful</w:t>
      </w:r>
      <w:r>
        <w:t xml:space="preserve"> </w:t>
      </w:r>
      <w:r>
        <w:rPr>
          <w:bCs/>
          <w:b/>
        </w:rPr>
        <w:t xml:space="preserve">Graphic Designer</w:t>
      </w:r>
      <w:r>
        <w:t xml:space="preserve"> </w:t>
      </w:r>
      <w:r>
        <w:t xml:space="preserve">in Munich is one who leverages these local strengths – understanding German business culture, mastering both technical execution and strategic communication, and actively engaging with Munich's unique creative milieu.</w:t>
      </w:r>
    </w:p>
    <w:bookmarkEnd w:id="22"/>
    <w:bookmarkStart w:id="23" w:name="Xe883301ce99b87eb259e54da4f63935cca57a6b"/>
    <w:p>
      <w:pPr>
        <w:pStyle w:val="Heading2"/>
      </w:pPr>
      <w:r>
        <w:t xml:space="preserve">Conclusion: The Enduring Value of the Graphic Designer in Munich's Future</w:t>
      </w:r>
    </w:p>
    <w:p>
      <w:pPr>
        <w:pStyle w:val="FirstParagraph"/>
      </w:pPr>
      <w:r>
        <w:t xml:space="preserve">This dissertation underscores that the role of the</w:t>
      </w:r>
      <w:r>
        <w:t xml:space="preserve"> </w:t>
      </w:r>
      <w:r>
        <w:rPr>
          <w:bCs/>
          <w:b/>
        </w:rPr>
        <w:t xml:space="preserve">Graphic Designer</w:t>
      </w:r>
      <w:r>
        <w:t xml:space="preserve"> </w:t>
      </w:r>
      <w:r>
        <w:t xml:space="preserve">within Germany Munich is not merely a profession but a vital component of the city's economic and cultural identity. As Munich continues to evolve as a leader in technology, automotive design, sustainability, and culture within</w:t>
      </w:r>
      <w:r>
        <w:t xml:space="preserve"> </w:t>
      </w:r>
      <w:r>
        <w:rPr>
          <w:bCs/>
          <w:b/>
        </w:rPr>
        <w:t xml:space="preserve">Germany</w:t>
      </w:r>
      <w:r>
        <w:t xml:space="preserve">, the need for skilled visual communicators capable of shaping brand perception across physical and digital touchpoints becomes ever more critical. The successful</w:t>
      </w:r>
      <w:r>
        <w:t xml:space="preserve"> </w:t>
      </w:r>
      <w:r>
        <w:rPr>
          <w:bCs/>
          <w:b/>
        </w:rPr>
        <w:t xml:space="preserve">Graphic Designer</w:t>
      </w:r>
      <w:r>
        <w:t xml:space="preserve"> </w:t>
      </w:r>
      <w:r>
        <w:t xml:space="preserve">in this environment is defined by adaptability, deep technical understanding blended with strategic insight, cultural fluency within German contexts, and a commitment to excellence that aligns with Munich's own reputation for precision and quality. For aspiring designers considering a career path in Germany's most creatively vibrant city, this analysis demonstrates that Munich offers a challenging yet immensely rewarding landscape where the profession of Graphic Design remains at the forefront of innovation.</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Germany Munich</dc:title>
  <dc:creator/>
  <dc:language>en</dc:language>
  <cp:keywords/>
  <dcterms:created xsi:type="dcterms:W3CDTF">2026-07-13T17:11:54Z</dcterms:created>
  <dcterms:modified xsi:type="dcterms:W3CDTF">2026-07-13T17:11:54Z</dcterms:modified>
</cp:coreProperties>
</file>

<file path=docProps/custom.xml><?xml version="1.0" encoding="utf-8"?>
<Properties xmlns="http://schemas.openxmlformats.org/officeDocument/2006/custom-properties" xmlns:vt="http://schemas.openxmlformats.org/officeDocument/2006/docPropsVTypes"/>
</file>