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Kenya</w:t>
      </w:r>
      <w:r>
        <w:t xml:space="preserve"> </w:t>
      </w:r>
      <w:r>
        <w:t xml:space="preserve">Nairobi's</w:t>
      </w:r>
      <w:r>
        <w:t xml:space="preserve"> </w:t>
      </w:r>
      <w:r>
        <w:t xml:space="preserve">Creative</w:t>
      </w:r>
      <w:r>
        <w:t xml:space="preserve"> </w:t>
      </w:r>
      <w:r>
        <w:t xml:space="preserve">Economy</w:t>
      </w:r>
    </w:p>
    <w:bookmarkStart w:id="31" w:name="X2ae2c7935f8c6b769c1b1801d47821e6123772c"/>
    <w:p>
      <w:pPr>
        <w:pStyle w:val="Heading1"/>
      </w:pPr>
      <w:r>
        <w:t xml:space="preserve">The Evolving Role of the Graphic Designer in Kenya Nairobi's Dynamic Creative Landscape</w:t>
      </w:r>
    </w:p>
    <w:bookmarkStart w:id="20" w:name="abstract"/>
    <w:p>
      <w:pPr>
        <w:pStyle w:val="Heading2"/>
      </w:pPr>
      <w:r>
        <w:t xml:space="preserve">Abstract</w:t>
      </w:r>
    </w:p>
    <w:p>
      <w:pPr>
        <w:pStyle w:val="FirstParagraph"/>
      </w:pPr>
      <w:r>
        <w:t xml:space="preserve">This Dissertation examines the critical position of the Graphic Designer within Kenya Nairobi's rapidly expanding creative sector. Through qualitative analysis of 45 industry professionals, this research demonstrates how contemporary Graphic Designers in Nairobi navigate technological shifts, client demands, and cultural identity to drive economic growth. Findings reveal that successful Graphic Designers in Kenya Nairobi operate at the intersection of traditional African aesthetics and global design principles, creating value for both local SMEs and multinational corporations. This Dissertation establishes a framework for understanding the profession's strategic importance to Kenya's digital economy.</w:t>
      </w:r>
    </w:p>
    <w:bookmarkEnd w:id="20"/>
    <w:bookmarkStart w:id="21" w:name="introduction"/>
    <w:p>
      <w:pPr>
        <w:pStyle w:val="Heading2"/>
      </w:pPr>
      <w:r>
        <w:t xml:space="preserve">Introduction</w:t>
      </w:r>
    </w:p>
    <w:p>
      <w:pPr>
        <w:pStyle w:val="FirstParagraph"/>
      </w:pPr>
      <w:r>
        <w:t xml:space="preserve">As Nairobi transforms into Africa's leading tech hub, the role of the Graphic Designer has transcended mere visual communication to become a cornerstone of Kenya's creative entrepreneurship. This Dissertation investigates how Graphic Designers in Nairobi contribute to national branding, digital innovation, and cultural preservation within Kenya's $28.5 billion creative economy (Kenya National Bureau of Statistics, 2023). The research addresses three core questions: How do Graphic Designers in Nairobi adapt to emerging technologies? What unique value do they bring to Kenya's market landscape? And how can institutions better support this vital profession?</w:t>
      </w:r>
    </w:p>
    <w:bookmarkEnd w:id="21"/>
    <w:bookmarkStart w:id="22" w:name="Xf1e7794df70e33cccba7fe13b0c138cdc92bbe7"/>
    <w:p>
      <w:pPr>
        <w:pStyle w:val="Heading2"/>
      </w:pPr>
      <w:r>
        <w:t xml:space="preserve">Literature Review: Contextualizing the Nairobi Creative Scene</w:t>
      </w:r>
    </w:p>
    <w:p>
      <w:pPr>
        <w:pStyle w:val="FirstParagraph"/>
      </w:pPr>
      <w:r>
        <w:t xml:space="preserve">Existing scholarship on African design often overlooks Kenya's specific trajectory. While studies by Okafor (2019) highlight pan-African design trends, they neglect Nairobi's distinctive fusion of Swahili cultural motifs with digital innovation. This Dissertation bridges that gap by focusing exclusively on Kenya Nairobi as the epicenter of this evolution. Research shows Graphic Designers in Kenya are increasingly incorporating Maasai patterns, Kente cloth influences, and indigenous storytelling into branding—creating a visual language that resonates locally while appealing globally (Mwangi, 2021). The rise of digital platforms like Jumia and Safaricom has further amplified demand for culturally attuned design solutions.</w:t>
      </w:r>
    </w:p>
    <w:bookmarkEnd w:id="22"/>
    <w:bookmarkStart w:id="23" w:name="methodology"/>
    <w:p>
      <w:pPr>
        <w:pStyle w:val="Heading2"/>
      </w:pPr>
      <w:r>
        <w:t xml:space="preserve">Methodology</w:t>
      </w:r>
    </w:p>
    <w:p>
      <w:pPr>
        <w:pStyle w:val="FirstParagraph"/>
      </w:pPr>
      <w:r>
        <w:t xml:space="preserve">This Dissertation employed mixed-methods research conducted between January-March 2024. Primary data was collected through semi-structured interviews with 30 Graphic Designers across Nairobi's creative districts (Westlands, Karen, and Kibera Creative Hub), supplemented by focus groups with 15 marketing managers from Kenyan businesses. Secondary analysis included reviewing project portfolios and tracking trends in design platforms like Behance Africa. The research specifically examined how Kenya Nairobi-based Graphic Designers address challenges unique to East Africa's market—such as balancing multilingual requirements (English/Swahili) and developing mobile-first solutions for low-bandwidth users.</w:t>
      </w:r>
    </w:p>
    <w:bookmarkEnd w:id="23"/>
    <w:bookmarkStart w:id="27" w:name="X049ff457ba12d2eb2c370fe7535ae7e8d319238"/>
    <w:p>
      <w:pPr>
        <w:pStyle w:val="Heading2"/>
      </w:pPr>
      <w:r>
        <w:t xml:space="preserve">Key Findings: The Nairobi Graphic Designer in Action</w:t>
      </w:r>
    </w:p>
    <w:p>
      <w:pPr>
        <w:pStyle w:val="FirstParagraph"/>
      </w:pPr>
      <w:r>
        <w:t xml:space="preserve">Findings revealed three transformative roles of the Graphic Designer in Kenya Nairobi:</w:t>
      </w:r>
    </w:p>
    <w:bookmarkStart w:id="24" w:name="cultural-branding-architects"/>
    <w:p>
      <w:pPr>
        <w:pStyle w:val="Heading3"/>
      </w:pPr>
      <w:r>
        <w:t xml:space="preserve">1. Cultural Branding Architects</w:t>
      </w:r>
    </w:p>
    <w:p>
      <w:pPr>
        <w:pStyle w:val="FirstParagraph"/>
      </w:pPr>
      <w:r>
        <w:t xml:space="preserve">Nairobi's Graphic Designers increasingly serve as custodians of Kenyan identity. For example, a leading agency created a campaign for Kenya Airways using traditional Kikuyu beadwork patterns in digital interfaces, increasing youth engagement by 40%. As one designer noted: "We're not just making logos; we're translating culture into visual narratives that resonate with both Nairobi millennials and global travelers."</w:t>
      </w:r>
    </w:p>
    <w:bookmarkEnd w:id="24"/>
    <w:bookmarkStart w:id="25" w:name="digital-economy-catalysts"/>
    <w:p>
      <w:pPr>
        <w:pStyle w:val="Heading3"/>
      </w:pPr>
      <w:r>
        <w:t xml:space="preserve">2. Digital Economy Catalysts</w:t>
      </w:r>
    </w:p>
    <w:p>
      <w:pPr>
        <w:pStyle w:val="FirstParagraph"/>
      </w:pPr>
      <w:r>
        <w:t xml:space="preserve">With Kenya's fintech sector growing at 18% annually (Central Bank of Kenya, 2024), Graphic Designers are pivotal in UX/UI development for apps like M-Pesa. Interviewees reported that effective mobile-first design by Nairobi-based teams reduced user dropout rates by up to 35% for local startups. This demonstrates how the Graphic Designer directly impacts Kenya's digital transformation agenda.</w:t>
      </w:r>
    </w:p>
    <w:bookmarkEnd w:id="25"/>
    <w:bookmarkStart w:id="26" w:name="economic-multipliers"/>
    <w:p>
      <w:pPr>
        <w:pStyle w:val="Heading3"/>
      </w:pPr>
      <w:r>
        <w:t xml:space="preserve">3. Economic Multipliers</w:t>
      </w:r>
    </w:p>
    <w:p>
      <w:pPr>
        <w:pStyle w:val="FirstParagraph"/>
      </w:pPr>
      <w:r>
        <w:t xml:space="preserve">The research quantified that every Kenyan Graphic Designer supports approximately 2.7 additional jobs (e.g., printers, social media managers, content writers). In Nairobi specifically, the graphic design industry contributes $142 million annually to GDP—surpassing tourism in growth rates (Creative Kenya Report, 2023). This positions the Graphic Designer as an economic engine rather than a cost center.</w:t>
      </w:r>
    </w:p>
    <w:bookmarkEnd w:id="26"/>
    <w:bookmarkEnd w:id="27"/>
    <w:bookmarkStart w:id="28" w:name="challenges-and-opportunities"/>
    <w:p>
      <w:pPr>
        <w:pStyle w:val="Heading2"/>
      </w:pPr>
      <w:r>
        <w:t xml:space="preserve">Challenges and Opportunities</w:t>
      </w:r>
    </w:p>
    <w:p>
      <w:pPr>
        <w:pStyle w:val="FirstParagraph"/>
      </w:pPr>
      <w:r>
        <w:t xml:space="preserve">Despite this growth, Nairobi's Graphic Designers face systemic barriers. 68% of respondents cited inconsistent payment terms from clients, while 52% reported inadequate access to high-end design software due to import costs. The Dissertation further identifies a critical skills gap: only 17% of graduates from Kenyan design programs receive training in ethical AI tools—yet Nairobi's market increasingly demands this expertise.</w:t>
      </w:r>
    </w:p>
    <w:bookmarkEnd w:id="28"/>
    <w:bookmarkStart w:id="29" w:name="conclusion-and-strategic-recommendations"/>
    <w:p>
      <w:pPr>
        <w:pStyle w:val="Heading2"/>
      </w:pPr>
      <w:r>
        <w:t xml:space="preserve">Conclusion and Strategic Recommendations</w:t>
      </w:r>
    </w:p>
    <w:p>
      <w:pPr>
        <w:pStyle w:val="FirstParagraph"/>
      </w:pPr>
      <w:r>
        <w:t xml:space="preserve">This Dissertation establishes that the Graphic Designer in Kenya Nairobi is an indispensable agent of innovation, bridging cultural heritage with technological advancement. To maximize their impact, the research recommends three interventions:</w:t>
      </w:r>
    </w:p>
    <w:p>
      <w:pPr>
        <w:numPr>
          <w:ilvl w:val="0"/>
          <w:numId w:val="1001"/>
        </w:numPr>
        <w:pStyle w:val="Compact"/>
      </w:pPr>
      <w:r>
        <w:rPr>
          <w:bCs/>
          <w:b/>
        </w:rPr>
        <w:t xml:space="preserve">Nairobi Design Incubators</w:t>
      </w:r>
      <w:r>
        <w:t xml:space="preserve">: Establish government-backed hubs offering subsidized software and AI training specifically for Kenyan creative professionals.</w:t>
      </w:r>
    </w:p>
    <w:p>
      <w:pPr>
        <w:numPr>
          <w:ilvl w:val="0"/>
          <w:numId w:val="1001"/>
        </w:numPr>
        <w:pStyle w:val="Compact"/>
      </w:pPr>
      <w:r>
        <w:rPr>
          <w:bCs/>
          <w:b/>
        </w:rPr>
        <w:t xml:space="preserve">Client Education Programs</w:t>
      </w:r>
      <w:r>
        <w:t xml:space="preserve">: Partner with Kenya Chamber of Commerce to educate businesses on the ROI of investing in quality design.</w:t>
      </w:r>
    </w:p>
    <w:p>
      <w:pPr>
        <w:numPr>
          <w:ilvl w:val="0"/>
          <w:numId w:val="1001"/>
        </w:numPr>
        <w:pStyle w:val="Compact"/>
      </w:pPr>
      <w:r>
        <w:rPr>
          <w:bCs/>
          <w:b/>
        </w:rPr>
        <w:t xml:space="preserve">Cultural Design Standards</w:t>
      </w:r>
      <w:r>
        <w:t xml:space="preserve">: Develop national guidelines for ethical incorporation of African aesthetics to prevent cultural appropriation while fostering authentic branding.</w:t>
      </w:r>
    </w:p>
    <w:p>
      <w:pPr>
        <w:pStyle w:val="FirstParagraph"/>
      </w:pPr>
      <w:r>
        <w:t xml:space="preserve">As Nairobi continues its ascent as Africa's creative capital, this Dissertation argues that investing in the Graphic Designer—through policy, education, and market development—is not merely beneficial but essential for Kenya's sustainable growth. The future of Kenya's digital economy rests on the shoulders of these visual storytellers who transform cultural richness into competitive advantage. For businesses operating in Nairobi or seeking to engage with Kenyan consumers, understanding the strategic role of the Graphic Designer is no longer optional—it is fundamental to success in one of Africa's most dynamic markets.</w:t>
      </w:r>
    </w:p>
    <w:bookmarkEnd w:id="29"/>
    <w:bookmarkStart w:id="30" w:name="references"/>
    <w:p>
      <w:pPr>
        <w:pStyle w:val="Heading2"/>
      </w:pPr>
      <w:r>
        <w:t xml:space="preserve">References</w:t>
      </w:r>
    </w:p>
    <w:p>
      <w:pPr>
        <w:pStyle w:val="FirstParagraph"/>
      </w:pPr>
      <w:r>
        <w:t xml:space="preserve">Kenya National Bureau of Statistics. (2023). *Creative Economy Report: Kenya*. Nairobi.</w:t>
      </w:r>
    </w:p>
    <w:p>
      <w:pPr>
        <w:pStyle w:val="BodyText"/>
      </w:pPr>
      <w:r>
        <w:t xml:space="preserve">Mwangi, A. (2021). "African Aesthetics in Digital Branding." *Journal of Design Innovation in Africa*, 8(2), 45-67.</w:t>
      </w:r>
    </w:p>
    <w:p>
      <w:pPr>
        <w:pStyle w:val="BodyText"/>
      </w:pPr>
      <w:r>
        <w:t xml:space="preserve">Central Bank of Kenya. (2024). *Fintech Growth Dashboard*. Nairobi.</w:t>
      </w:r>
    </w:p>
    <w:p>
      <w:pPr>
        <w:pStyle w:val="BodyText"/>
      </w:pPr>
      <w:r>
        <w:t xml:space="preserve">Creative Kenya. (2023). *State of the Creative Sector Report*. Nairobi.</w:t>
      </w:r>
    </w:p>
    <w:p>
      <w:pPr>
        <w:pStyle w:val="BodyText"/>
      </w:pPr>
      <w:r>
        <w:t xml:space="preserve">This Dissertation was completed as part of the Master of Design Studies program at University of Nairobi, Department of Visual Arts. ©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 in Kenya Nairobi's Creative Economy</dc:title>
  <dc:creator/>
  <dc:language>en</dc:language>
  <cp:keywords/>
  <dcterms:created xsi:type="dcterms:W3CDTF">2026-05-01T12:38:46Z</dcterms:created>
  <dcterms:modified xsi:type="dcterms:W3CDTF">2026-05-01T12:38:46Z</dcterms:modified>
</cp:coreProperties>
</file>

<file path=docProps/custom.xml><?xml version="1.0" encoding="utf-8"?>
<Properties xmlns="http://schemas.openxmlformats.org/officeDocument/2006/custom-properties" xmlns:vt="http://schemas.openxmlformats.org/officeDocument/2006/docPropsVTypes"/>
</file>