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7" w:name="Xa4f16b75738e2eaf967893d9b55b52483841d62"/>
    <w:p>
      <w:pPr>
        <w:pStyle w:val="Heading1"/>
      </w:pPr>
      <w:r>
        <w:t xml:space="preserve">Dissertation: The Evolving Role of the Graphic Designer in Morocco Casablanca's Dynamic Creative Landscape</w:t>
      </w:r>
    </w:p>
    <w:bookmarkStart w:id="20" w:name="abstract"/>
    <w:p>
      <w:pPr>
        <w:pStyle w:val="Heading2"/>
      </w:pPr>
      <w:r>
        <w:t xml:space="preserve">Abstract</w:t>
      </w:r>
    </w:p>
    <w:p>
      <w:pPr>
        <w:pStyle w:val="FirstParagraph"/>
      </w:pPr>
      <w:r>
        <w:t xml:space="preserve">This dissertation examines the critical and rapidly evolving position of the Graphic Designer within the vibrant economic and cultural ecosystem of Morocco Casablanca. As Africa's largest city by population and Morocco's undisputed commercial, financial, and industrial hub, Casablanca presents a unique context for creative professionals. This research argues that the Graphic Designer in Morocco Casablanca is no longer merely a visual technician but an indispensable strategic partner driving brand identity, market differentiation, and cultural expression in a competitive globalized marketplace. Through analysis of industry trends, client expectations, educational pathways, and socio-economic factors specific to Morocco Casablanca, this dissertation establishes the Graphic Designer as a key catalyst for both local business success and the articulation of contemporary Moroccan identity.</w:t>
      </w:r>
    </w:p>
    <w:bookmarkEnd w:id="20"/>
    <w:bookmarkStart w:id="21" w:name="X8d98fd1dabd45d7f28a956e9fe956c88664d1e1"/>
    <w:p>
      <w:pPr>
        <w:pStyle w:val="Heading2"/>
      </w:pPr>
      <w:r>
        <w:t xml:space="preserve">Introduction: The Significance of Design in Morocco Casablanca</w:t>
      </w:r>
    </w:p>
    <w:p>
      <w:pPr>
        <w:pStyle w:val="FirstParagraph"/>
      </w:pPr>
      <w:r>
        <w:t xml:space="preserve">Morocco Casablanca stands at the forefront of North Africa's economic transformation, boasting a dynamic urban environment where traditional culture collides and coalesces with modernity. Within this bustling metropolis, the demand for compelling visual communication has surged exponentially. This dissertation positions the Graphic Designer as central to navigating this complex landscape. The role transcends creating aesthetically pleasing logos or ads; it involves understanding the nuanced cultural fabric of Morocco Casablanca, translating local values into globally resonant brand narratives, and leveraging digital tools to reach both domestic and international audiences. For businesses operating within Morocco Casablanca – from burgeoning startups to established multinationals with regional headquarters – a skilled Graphic Designer is fundamental to establishing credibility and connecting authentically with consumers.</w:t>
      </w:r>
    </w:p>
    <w:bookmarkEnd w:id="21"/>
    <w:bookmarkStart w:id="22" w:name="X829ff5c2ceb225a66e3f78cd96885599c5ddf5a"/>
    <w:p>
      <w:pPr>
        <w:pStyle w:val="Heading2"/>
      </w:pPr>
      <w:r>
        <w:t xml:space="preserve">The Unique Context: Challenges and Opportunities in Morocco Casablanca</w:t>
      </w:r>
    </w:p>
    <w:p>
      <w:pPr>
        <w:pStyle w:val="FirstParagraph"/>
      </w:pPr>
      <w:r>
        <w:t xml:space="preserve">The Graphic Designer operating within Morocco Casablanca faces a distinct set of challenges and opportunities. On one hand, the market is characterized by a growing digital economy, increasing consumer sophistication, and heightened competition across sectors like tourism, finance, e-commerce, and manufacturing – all heavily reliant on strong visual branding. On the other hand, significant hurdles persist: client education regarding design's strategic value (often still viewed as a 'cost' rather than an investment), budget constraints for smaller local enterprises, and sometimes a gap between academic design training and practical industry demands. Furthermore, Morocco Casablanca offers unparalleled cultural richness – from intricate Islamic geometric patterns to vibrant Berber textiles and the unique energy of its coastal cityscape – which provides fertile ground for innovative visual storytelling that resonates deeply within Morocco while appealing globally. A successful Graphic Designer in this context must master both technical proficiency (software, typography, layout) and a deep understanding of Moroccan cultural sensibilities.</w:t>
      </w:r>
    </w:p>
    <w:bookmarkEnd w:id="22"/>
    <w:bookmarkStart w:id="23" w:name="X78257d5d6c3052cebd2022fc4f6e4528cab039f"/>
    <w:p>
      <w:pPr>
        <w:pStyle w:val="Heading2"/>
      </w:pPr>
      <w:r>
        <w:t xml:space="preserve">From Traditional Craft to Strategic Asset: The Modern Graphic Designer</w:t>
      </w:r>
    </w:p>
    <w:p>
      <w:pPr>
        <w:pStyle w:val="FirstParagraph"/>
      </w:pPr>
      <w:r>
        <w:t xml:space="preserve">This dissertation contends that the perception of the Graphic Designer in Morocco Casablanca is undergoing a significant shift. Gone are the days when design was solely about print brochures or simple signage. Today's Graphic Designer in Morocco Casablanca is expected to be a multi-faceted professional: a brand strategist, digital experience curator (for social media, websites, apps), motion designer, and cultural translator. They must navigate the rapid adoption of digital platforms while respecting local traditions. For instance, integrating subtle nods to Moroccan heritage into minimalist modern branding for international clients operating out of Casablanca is a growing specialty. Educational institutions in Morocco Casablanca (like ENSA or private design schools) are increasingly adapting curricula to reflect this strategic shift, emphasizing not just software skills but critical thinking, market research, and cross-cultural communication – essential competencies for the contemporary Graphic Designer within this specific Moroccan context.</w:t>
      </w:r>
    </w:p>
    <w:bookmarkEnd w:id="23"/>
    <w:bookmarkStart w:id="24" w:name="Xa355c602e98848332b0b233f5d64d20d75186f1"/>
    <w:p>
      <w:pPr>
        <w:pStyle w:val="Heading2"/>
      </w:pPr>
      <w:r>
        <w:t xml:space="preserve">Driving Economic and Cultural Value: The Graphic Designer's Contribution</w:t>
      </w:r>
    </w:p>
    <w:p>
      <w:pPr>
        <w:pStyle w:val="FirstParagraph"/>
      </w:pPr>
      <w:r>
        <w:t xml:space="preserve">The tangible impact of a skilled Graphic Designer in Morocco Casablanca is multifaceted. They directly contribute to business growth by creating effective marketing materials that convert, building strong brand equity essential for market penetration within Morocco and beyond. Crucially, they play an active role in shaping the visual identity of Morocco itself on the global stage. A well-executed campaign by a Graphic Designer based in Casablanca can showcase Moroccan artistry and innovation to the world, fostering positive perceptions and attracting investment or tourism – aspects vital for national development goals aligned with Morocco's Vision 2030. Furthermore, within Morocco Casablanca's diverse communities, Graphic Designers contribute to cultural preservation through projects celebrating local languages (Darija), crafts, and history in accessible modern formats.</w:t>
      </w:r>
    </w:p>
    <w:bookmarkEnd w:id="24"/>
    <w:bookmarkStart w:id="25" w:name="Xe9467f45d1c3745d13f0091964b5ddf084a00da"/>
    <w:p>
      <w:pPr>
        <w:pStyle w:val="Heading2"/>
      </w:pPr>
      <w:r>
        <w:t xml:space="preserve">Conclusion: The Future is Visual and Local</w:t>
      </w:r>
    </w:p>
    <w:p>
      <w:pPr>
        <w:pStyle w:val="FirstParagraph"/>
      </w:pPr>
      <w:r>
        <w:t xml:space="preserve">This dissertation underscores that the future of branding and communication in Morocco Casablanca is intrinsically linked to the expertise of the Graphic Designer. As businesses continue to prioritize digital transformation and authentic local engagement, the demand for designers who understand both cutting-edge global design trends and the soul of Morocco Casablanca will only intensify. The path forward requires continued investment in design education tailored to Morocco's specific needs, greater client awareness about design's strategic value, and fostering a collaborative creative ecosystem within Morocco Casablanca itself. For the Graphic Designer operating within this dynamic Moroccan metropolis, the opportunity is immense: to be not just creators of visuals, but vital architects of brand success and cultural expression in one of Africa's most exciting urban centers. This dissertation affirms that the Graphic Designer is not merely a professional within Morocco Casablanca; they are a key engine for its economic advancement and cultural visibility on the world stage.</w:t>
      </w:r>
    </w:p>
    <w:bookmarkEnd w:id="25"/>
    <w:bookmarkStart w:id="26" w:name="references-illustrative"/>
    <w:p>
      <w:pPr>
        <w:pStyle w:val="Heading2"/>
      </w:pPr>
      <w:r>
        <w:t xml:space="preserve">References (Illustrative)</w:t>
      </w:r>
    </w:p>
    <w:p>
      <w:pPr>
        <w:pStyle w:val="FirstParagraph"/>
      </w:pPr>
      <w:r>
        <w:t xml:space="preserve">(Note: In an actual dissertation, this would include specific academic sources, industry reports from Moroccan chambers of commerce, and case studies of Casablanca-based design agencies like Cactus Studio or 360 Design.)</w:t>
      </w:r>
    </w:p>
    <w:p>
      <w:pPr>
        <w:numPr>
          <w:ilvl w:val="0"/>
          <w:numId w:val="1001"/>
        </w:numPr>
        <w:pStyle w:val="Compact"/>
      </w:pPr>
      <w:r>
        <w:t xml:space="preserve">Ministry of Industry and Trade (Morocco). (2023). *Economic Report on Creative Industries in Morocco.* Rabat: Government Press.</w:t>
      </w:r>
    </w:p>
    <w:p>
      <w:pPr>
        <w:numPr>
          <w:ilvl w:val="0"/>
          <w:numId w:val="1001"/>
        </w:numPr>
        <w:pStyle w:val="Compact"/>
      </w:pPr>
      <w:r>
        <w:t xml:space="preserve">Nasri, Y. (2021). *Graphic Design and Cultural Identity: Case Studies from North Africa.* Journal of Visual Communication, 45(3), 78-95.</w:t>
      </w:r>
    </w:p>
    <w:p>
      <w:pPr>
        <w:numPr>
          <w:ilvl w:val="0"/>
          <w:numId w:val="1001"/>
        </w:numPr>
        <w:pStyle w:val="Compact"/>
      </w:pPr>
      <w:r>
        <w:t xml:space="preserve">Choukri, L. (2022). *The Digital Transformation of Marketing in Casablanca: Challenges for Creative Agencies.* Casablanca Business Review.</w:t>
      </w:r>
    </w:p>
    <w:p>
      <w:pPr>
        <w:numPr>
          <w:ilvl w:val="0"/>
          <w:numId w:val="1001"/>
        </w:numPr>
        <w:pStyle w:val="Compact"/>
      </w:pPr>
      <w:r>
        <w:t xml:space="preserve">World Bank. (2023). *Morocco Economic Outlook: The Role of Creative Sectors.*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Morocco Casablanca</dc:title>
  <dc:creator/>
  <dc:language>en</dc:language>
  <cp:keywords/>
  <dcterms:created xsi:type="dcterms:W3CDTF">2026-07-17T19:24:35Z</dcterms:created>
  <dcterms:modified xsi:type="dcterms:W3CDTF">2026-07-17T19:24:35Z</dcterms:modified>
</cp:coreProperties>
</file>

<file path=docProps/custom.xml><?xml version="1.0" encoding="utf-8"?>
<Properties xmlns="http://schemas.openxmlformats.org/officeDocument/2006/custom-properties" xmlns:vt="http://schemas.openxmlformats.org/officeDocument/2006/docPropsVTypes"/>
</file>