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378f71ee2586a71b1b8559ee7889f76003f43b"/>
    <w:p>
      <w:pPr>
        <w:pStyle w:val="Heading1"/>
      </w:pPr>
      <w:r>
        <w:t xml:space="preserve">Dissertation on the Evolving Role of Graphic Designers in South Korea Seoul: Navigating Cultural, Digital, and Global Dynamics</w:t>
      </w:r>
    </w:p>
    <w:bookmarkStart w:id="20" w:name="abstract"/>
    <w:p>
      <w:pPr>
        <w:pStyle w:val="Heading2"/>
      </w:pPr>
      <w:r>
        <w:t xml:space="preserve">Abstract</w:t>
      </w:r>
    </w:p>
    <w:p>
      <w:pPr>
        <w:pStyle w:val="FirstParagraph"/>
      </w:pPr>
      <w:r>
        <w:t xml:space="preserve">This dissertation examines the multifaceted role of the</w:t>
      </w:r>
      <w:r>
        <w:t xml:space="preserve"> </w:t>
      </w:r>
      <w:r>
        <w:rPr>
          <w:iCs/>
          <w:i/>
        </w:rPr>
        <w:t xml:space="preserve">Graphic Designer</w:t>
      </w:r>
      <w:r>
        <w:t xml:space="preserve"> </w:t>
      </w:r>
      <w:r>
        <w:t xml:space="preserve">within the vibrant creative ecosystem of</w:t>
      </w:r>
      <w:r>
        <w:t xml:space="preserve"> </w:t>
      </w:r>
      <w:r>
        <w:rPr>
          <w:bCs/>
          <w:b/>
        </w:rPr>
        <w:t xml:space="preserve">South Korea Seoul</w:t>
      </w:r>
      <w:r>
        <w:t xml:space="preserve">. As Seoul emerges as a global hub for digital innovation and cultural exports, this study analyzes how contemporary graphic designers navigate unique industry demands, cultural nuances, and technological shifts. Through case studies of leading Korean agencies and interviews with practitioners, it argues that the</w:t>
      </w:r>
      <w:r>
        <w:t xml:space="preserve"> </w:t>
      </w:r>
      <w:r>
        <w:rPr>
          <w:iCs/>
          <w:i/>
        </w:rPr>
        <w:t xml:space="preserve">Graphic Designer</w:t>
      </w:r>
      <w:r>
        <w:t xml:space="preserve"> </w:t>
      </w:r>
      <w:r>
        <w:t xml:space="preserve">in</w:t>
      </w:r>
      <w:r>
        <w:t xml:space="preserve"> </w:t>
      </w:r>
      <w:r>
        <w:rPr>
          <w:bCs/>
          <w:b/>
        </w:rPr>
        <w:t xml:space="preserve">South Korea Seoul</w:t>
      </w:r>
      <w:r>
        <w:t xml:space="preserve"> </w:t>
      </w:r>
      <w:r>
        <w:t xml:space="preserve">has transcended traditional visual communication to become a strategic cultural architect for brands operating at the intersection of K-Culture (K-Pop, K-Drama) and global markets. The research underscores Seoul's pivotal position as both a driver and beneficiary of this evolution, demanding advanced technical skills, deep cultural literacy, and adaptive business acumen.</w:t>
      </w:r>
    </w:p>
    <w:bookmarkEnd w:id="20"/>
    <w:bookmarkStart w:id="21" w:name="X11e0929206ded65be1a67fd6603c8cc49b92945"/>
    <w:p>
      <w:pPr>
        <w:pStyle w:val="Heading2"/>
      </w:pPr>
      <w:r>
        <w:t xml:space="preserve">Introduction: Seoul – The Epicenter of Design Innovation</w:t>
      </w:r>
    </w:p>
    <w:p>
      <w:pPr>
        <w:pStyle w:val="FirstParagraph"/>
      </w:pPr>
      <w:r>
        <w:t xml:space="preserve">The city of</w:t>
      </w:r>
      <w:r>
        <w:t xml:space="preserve"> </w:t>
      </w:r>
      <w:r>
        <w:rPr>
          <w:bCs/>
          <w:b/>
        </w:rPr>
        <w:t xml:space="preserve">South Korea Seoul</w:t>
      </w:r>
      <w:r>
        <w:t xml:space="preserve">, a metropolis where ancient traditions seamlessly merge with hyper-modernity, has become an indispensable crucible for contemporary graphic design. As the capital and economic engine of</w:t>
      </w:r>
      <w:r>
        <w:t xml:space="preserve"> </w:t>
      </w:r>
      <w:r>
        <w:rPr>
          <w:bCs/>
          <w:b/>
        </w:rPr>
        <w:t xml:space="preserve">South Korea</w:t>
      </w:r>
      <w:r>
        <w:t xml:space="preserve">, Seoul hosts over 70% of the nation's advertising and design agencies, including global giants like DDB Korea and local powerhouses such as OOH. This concentration fuels intense competition but also fosters unparalleled collaboration, making it the definitive proving ground for any aspiring</w:t>
      </w:r>
      <w:r>
        <w:t xml:space="preserve"> </w:t>
      </w:r>
      <w:r>
        <w:rPr>
          <w:iCs/>
          <w:i/>
        </w:rPr>
        <w:t xml:space="preserve">Graphic Designer</w:t>
      </w:r>
      <w:r>
        <w:t xml:space="preserve">. The relentless pace of Seoul's digital transformation—evidenced by its ubiquitous smart infrastructure and leadership in mobile-first culture (KakaoTalk, Naver)—demands that the</w:t>
      </w:r>
      <w:r>
        <w:t xml:space="preserve"> </w:t>
      </w:r>
      <w:r>
        <w:rPr>
          <w:iCs/>
          <w:i/>
        </w:rPr>
        <w:t xml:space="preserve">Graphic Designer</w:t>
      </w:r>
      <w:r>
        <w:t xml:space="preserve"> </w:t>
      </w:r>
      <w:r>
        <w:t xml:space="preserve">operate not just as an artist, but as a data-informed strategist. This dissertation positions the</w:t>
      </w:r>
      <w:r>
        <w:t xml:space="preserve"> </w:t>
      </w:r>
      <w:r>
        <w:rPr>
          <w:iCs/>
          <w:i/>
        </w:rPr>
        <w:t xml:space="preserve">Graphic Designer</w:t>
      </w:r>
      <w:r>
        <w:t xml:space="preserve">'s role within Seoul's context as critical to South Korea's soft power and economic competitiveness on the global stage.</w:t>
      </w:r>
    </w:p>
    <w:bookmarkEnd w:id="21"/>
    <w:bookmarkStart w:id="22" w:name="X7bfa4e5d20c07419c5ca6f7c444970a1c09eefb"/>
    <w:p>
      <w:pPr>
        <w:pStyle w:val="Heading2"/>
      </w:pPr>
      <w:r>
        <w:t xml:space="preserve">The Evolving Role of the Graphic Designer in Seoul</w:t>
      </w:r>
    </w:p>
    <w:p>
      <w:pPr>
        <w:pStyle w:val="FirstParagraph"/>
      </w:pPr>
      <w:r>
        <w:t xml:space="preserve">No longer confined to print brochures or logo creation, the modern</w:t>
      </w:r>
      <w:r>
        <w:t xml:space="preserve"> </w:t>
      </w:r>
      <w:r>
        <w:rPr>
          <w:iCs/>
          <w:i/>
        </w:rPr>
        <w:t xml:space="preserve">Graphic Designer</w:t>
      </w:r>
      <w:r>
        <w:t xml:space="preserve"> </w:t>
      </w:r>
      <w:r>
        <w:t xml:space="preserve">in</w:t>
      </w:r>
      <w:r>
        <w:t xml:space="preserve"> </w:t>
      </w:r>
      <w:r>
        <w:rPr>
          <w:bCs/>
          <w:b/>
        </w:rPr>
        <w:t xml:space="preserve">South Korea Seoul</w:t>
      </w:r>
      <w:r>
        <w:t xml:space="preserve"> </w:t>
      </w:r>
      <w:r>
        <w:t xml:space="preserve">is a dynamic multi-sensory experience architect. Key shifts define this evolution:</w:t>
      </w:r>
    </w:p>
    <w:p>
      <w:pPr>
        <w:numPr>
          <w:ilvl w:val="0"/>
          <w:numId w:val="1001"/>
        </w:numPr>
        <w:pStyle w:val="Compact"/>
      </w:pPr>
      <w:r>
        <w:rPr>
          <w:bCs/>
          <w:b/>
        </w:rPr>
        <w:t xml:space="preserve">Cultural Intelligence as Core Competency:</w:t>
      </w:r>
      <w:r>
        <w:t xml:space="preserve"> </w:t>
      </w:r>
      <w:r>
        <w:t xml:space="preserve">Designing for global audiences requires deep understanding of Korean cultural codes (e.g., the significance of specific colors in Hanok architecture, the symbolism of certain motifs like pine trees or cranes). A</w:t>
      </w:r>
      <w:r>
        <w:t xml:space="preserve"> </w:t>
      </w:r>
      <w:r>
        <w:rPr>
          <w:iCs/>
          <w:i/>
        </w:rPr>
        <w:t xml:space="preserve">Graphic Designer</w:t>
      </w:r>
      <w:r>
        <w:t xml:space="preserve"> </w:t>
      </w:r>
      <w:r>
        <w:t xml:space="preserve">working for a K-Pop idol group like BTS must seamlessly integrate traditional Korean elements with cutting-edge digital aesthetics to resonate both domestically and internationally. Missteps here can lead to significant brand misalignment.</w:t>
      </w:r>
    </w:p>
    <w:p>
      <w:pPr>
        <w:numPr>
          <w:ilvl w:val="0"/>
          <w:numId w:val="1001"/>
        </w:numPr>
        <w:pStyle w:val="Compact"/>
      </w:pPr>
      <w:r>
        <w:rPr>
          <w:bCs/>
          <w:b/>
        </w:rPr>
        <w:t xml:space="preserve">Digital-First Mastery:</w:t>
      </w:r>
      <w:r>
        <w:t xml:space="preserve"> </w:t>
      </w:r>
      <w:r>
        <w:t xml:space="preserve">Seoul's smartphone penetration rate exceeds 98%, making mobile interface design paramount. The</w:t>
      </w:r>
      <w:r>
        <w:t xml:space="preserve"> </w:t>
      </w:r>
      <w:r>
        <w:rPr>
          <w:iCs/>
          <w:i/>
        </w:rPr>
        <w:t xml:space="preserve">Graphic Designer</w:t>
      </w:r>
      <w:r>
        <w:t xml:space="preserve"> </w:t>
      </w:r>
      <w:r>
        <w:t xml:space="preserve">must excel in responsive web design, motion graphics for social media (TikTok, Instagram), and interactive AR experiences – all while adhering to the precise visual language expected by Korean consumers accustomed to high-contrast, minimalist interfaces.</w:t>
      </w:r>
    </w:p>
    <w:p>
      <w:pPr>
        <w:numPr>
          <w:ilvl w:val="0"/>
          <w:numId w:val="1001"/>
        </w:numPr>
        <w:pStyle w:val="Compact"/>
      </w:pPr>
      <w:r>
        <w:rPr>
          <w:bCs/>
          <w:b/>
        </w:rPr>
        <w:t xml:space="preserve">Strategic Brand Integration:</w:t>
      </w:r>
      <w:r>
        <w:t xml:space="preserve"> </w:t>
      </w:r>
      <w:r>
        <w:t xml:space="preserve">Leading Seoul agencies like Saatchi &amp; Saatchi Korea position</w:t>
      </w:r>
      <w:r>
        <w:t xml:space="preserve"> </w:t>
      </w:r>
      <w:r>
        <w:rPr>
          <w:iCs/>
          <w:i/>
        </w:rPr>
        <w:t xml:space="preserve">Graphic Designers</w:t>
      </w:r>
      <w:r>
        <w:t xml:space="preserve"> </w:t>
      </w:r>
      <w:r>
        <w:t xml:space="preserve">as integral to brand strategy. For instance, Samsung's global rebranding campaign required Seoul-based designers to translate Korean design sensibilities (clean lines, intentional negative space) into a universally appealing visual identity that still carried subtle cultural authenticity.</w:t>
      </w:r>
    </w:p>
    <w:bookmarkEnd w:id="22"/>
    <w:bookmarkStart w:id="23" w:name="Xd3c80a430780ccfd0308feb65ff54edfd9d0aef"/>
    <w:p>
      <w:pPr>
        <w:pStyle w:val="Heading2"/>
      </w:pPr>
      <w:r>
        <w:t xml:space="preserve">Challenges and Opportunities in the South Korea Seoul Context</w:t>
      </w:r>
    </w:p>
    <w:p>
      <w:pPr>
        <w:pStyle w:val="FirstParagraph"/>
      </w:pPr>
      <w:r>
        <w:t xml:space="preserve">The</w:t>
      </w:r>
      <w:r>
        <w:t xml:space="preserve"> </w:t>
      </w:r>
      <w:r>
        <w:rPr>
          <w:iCs/>
          <w:i/>
        </w:rPr>
        <w:t xml:space="preserve">Graphic Designer</w:t>
      </w:r>
      <w:r>
        <w:t xml:space="preserve"> </w:t>
      </w:r>
      <w:r>
        <w:t xml:space="preserve">in</w:t>
      </w:r>
      <w:r>
        <w:t xml:space="preserve"> </w:t>
      </w:r>
      <w:r>
        <w:rPr>
          <w:bCs/>
          <w:b/>
        </w:rPr>
        <w:t xml:space="preserve">South Korea Seoul</w:t>
      </w:r>
      <w:r>
        <w:t xml:space="preserve"> </w:t>
      </w:r>
      <w:r>
        <w:t xml:space="preserve">faces distinct challenges. The market is fiercely competitive, with graduates flooding design schools (e.g., Hongik University, Korea National University of Arts) seeking limited high-profile positions. Client expectations are exceptionally high; Korean businesses prioritize meticulous detail and "perfection" (a concept deeply rooted in Korean work culture), often demanding revisions that push creative boundaries. Furthermore, navigating Seoul's complex business hierarchy requires designers to communicate effectively with senior executives accustomed to top-down decision-making.</w:t>
      </w:r>
    </w:p>
    <w:p>
      <w:pPr>
        <w:pStyle w:val="BodyText"/>
      </w:pPr>
      <w:r>
        <w:t xml:space="preserve">Yet, these challenges coexist with immense opportunities. The explosive growth of K-Culture provides unprecedented demand for visual storytelling: from designing album art for global hits to creating immersive digital experiences for Seoul-based streaming platforms (like Netflix Korea). The</w:t>
      </w:r>
      <w:r>
        <w:t xml:space="preserve"> </w:t>
      </w:r>
      <w:r>
        <w:rPr>
          <w:iCs/>
          <w:i/>
        </w:rPr>
        <w:t xml:space="preserve">Graphic Designer</w:t>
      </w:r>
      <w:r>
        <w:t xml:space="preserve"> </w:t>
      </w:r>
      <w:r>
        <w:t xml:space="preserve">is central to packaging this cultural export. Additionally, the Korean government actively supports design through initiatives like the "Design Korea" program, offering subsidies and international exhibitions that elevate Seoul's status as a design capital. This environment fosters innovation where designers are increasingly seen as value creators rather than mere service providers.</w:t>
      </w:r>
    </w:p>
    <w:bookmarkEnd w:id="23"/>
    <w:bookmarkStart w:id="24" w:name="X7d38341595d1af97f7c9df4a2aaf5e3defd610d"/>
    <w:p>
      <w:pPr>
        <w:pStyle w:val="Heading2"/>
      </w:pPr>
      <w:r>
        <w:t xml:space="preserve">Future Trajectory: AI, Sustainability, and Global Citizenship</w:t>
      </w:r>
    </w:p>
    <w:p>
      <w:pPr>
        <w:pStyle w:val="FirstParagraph"/>
      </w:pPr>
      <w:r>
        <w:t xml:space="preserve">The dissertation concludes by projecting the future role of the</w:t>
      </w:r>
      <w:r>
        <w:t xml:space="preserve"> </w:t>
      </w:r>
      <w:r>
        <w:rPr>
          <w:iCs/>
          <w:i/>
        </w:rPr>
        <w:t xml:space="preserve">Graphic Designer</w:t>
      </w:r>
      <w:r>
        <w:t xml:space="preserve"> </w:t>
      </w:r>
      <w:r>
        <w:t xml:space="preserve">in</w:t>
      </w:r>
      <w:r>
        <w:t xml:space="preserve"> </w:t>
      </w:r>
      <w:r>
        <w:rPr>
          <w:bCs/>
          <w:b/>
        </w:rPr>
        <w:t xml:space="preserve">South Korea Seoul</w:t>
      </w:r>
      <w:r>
        <w:t xml:space="preserve">. Artificial Intelligence tools for generating initial concepts (e.g., Adobe Firefly) are already being integrated, but Seoul's designers are uniquely positioned to leverage AI as a collaborative tool – focusing on higher-level conceptual strategy and cultural nuance that algorithms cannot replicate. Sustainability is also gaining traction;</w:t>
      </w:r>
      <w:r>
        <w:t xml:space="preserve"> </w:t>
      </w:r>
      <w:r>
        <w:rPr>
          <w:iCs/>
          <w:i/>
        </w:rPr>
        <w:t xml:space="preserve">Graphic Designers</w:t>
      </w:r>
      <w:r>
        <w:t xml:space="preserve"> </w:t>
      </w:r>
      <w:r>
        <w:t xml:space="preserve">are increasingly tasked with creating eco-conscious packaging solutions for Korean cosmetics giants like Innisfree, aligning with global environmental trends while meeting domestic consumer preferences.</w:t>
      </w:r>
    </w:p>
    <w:p>
      <w:pPr>
        <w:pStyle w:val="BodyText"/>
      </w:pPr>
      <w:r>
        <w:t xml:space="preserve">The most significant future shift, however, lies in the</w:t>
      </w:r>
      <w:r>
        <w:t xml:space="preserve"> </w:t>
      </w:r>
      <w:r>
        <w:rPr>
          <w:iCs/>
          <w:i/>
        </w:rPr>
        <w:t xml:space="preserve">Graphic Designer</w:t>
      </w:r>
      <w:r>
        <w:t xml:space="preserve">'s role as a global cultural ambassador. As Seoul solidifies its position as a leading city of design (ranked #12 globally by the International Design Alliance), designers based here are uniquely equipped to bridge Eastern and Western creative paradigms. The successful</w:t>
      </w:r>
      <w:r>
        <w:t xml:space="preserve"> </w:t>
      </w:r>
      <w:r>
        <w:rPr>
          <w:iCs/>
          <w:i/>
        </w:rPr>
        <w:t xml:space="preserve">Graphic Designer</w:t>
      </w:r>
      <w:r>
        <w:t xml:space="preserve"> </w:t>
      </w:r>
      <w:r>
        <w:t xml:space="preserve">in</w:t>
      </w:r>
      <w:r>
        <w:t xml:space="preserve"> </w:t>
      </w:r>
      <w:r>
        <w:rPr>
          <w:bCs/>
          <w:b/>
        </w:rPr>
        <w:t xml:space="preserve">South Korea Seoul</w:t>
      </w:r>
      <w:r>
        <w:t xml:space="preserve"> </w:t>
      </w:r>
      <w:r>
        <w:t xml:space="preserve">will be fluent in both the language of Korean aesthetics and global visual trends, capable of translating complex cultural narratives into universally resonant visuals. This demands continuous learning – mastering new software, understanding data analytics for user behavior, and deepening knowledge of Korean history and contemporary society.</w:t>
      </w:r>
    </w:p>
    <w:bookmarkEnd w:id="24"/>
    <w:bookmarkStart w:id="25" w:name="conclusion"/>
    <w:p>
      <w:pPr>
        <w:pStyle w:val="Heading2"/>
      </w:pPr>
      <w:r>
        <w:t xml:space="preserve">Conclusion</w:t>
      </w:r>
    </w:p>
    <w:p>
      <w:pPr>
        <w:pStyle w:val="FirstParagraph"/>
      </w:pPr>
      <w:r>
        <w:t xml:space="preserve">This dissertation establishes that the</w:t>
      </w:r>
      <w:r>
        <w:t xml:space="preserve"> </w:t>
      </w:r>
      <w:r>
        <w:rPr>
          <w:iCs/>
          <w:i/>
        </w:rPr>
        <w:t xml:space="preserve">Graphic Designer</w:t>
      </w:r>
      <w:r>
        <w:t xml:space="preserve"> </w:t>
      </w:r>
      <w:r>
        <w:t xml:space="preserve">operating within</w:t>
      </w:r>
      <w:r>
        <w:t xml:space="preserve"> </w:t>
      </w:r>
      <w:r>
        <w:rPr>
          <w:bCs/>
          <w:b/>
        </w:rPr>
        <w:t xml:space="preserve">South Korea Seoul</w:t>
      </w:r>
      <w:r>
        <w:t xml:space="preserve"> </w:t>
      </w:r>
      <w:r>
        <w:t xml:space="preserve">is far from a traditional role. They are pivotal strategic assets in a city where design is inseparable from national identity, economic growth, and global cultural influence. The unique confluence of rapid technological adoption, deep cultural specificity, and intense global competition in</w:t>
      </w:r>
      <w:r>
        <w:t xml:space="preserve"> </w:t>
      </w:r>
      <w:r>
        <w:rPr>
          <w:bCs/>
          <w:b/>
        </w:rPr>
        <w:t xml:space="preserve">South Korea Seoul</w:t>
      </w:r>
      <w:r>
        <w:t xml:space="preserve"> </w:t>
      </w:r>
      <w:r>
        <w:t xml:space="preserve">has forged a new archetype: the culturally intelligent, digitally fluent strategist-artist. Success requires more than technical skill; it demands an intimate understanding of Seoul's rhythm, South Korea's evolving societal values, and the ability to leverage design as a powerful tool for cultural diplomacy. As</w:t>
      </w:r>
      <w:r>
        <w:t xml:space="preserve"> </w:t>
      </w:r>
      <w:r>
        <w:rPr>
          <w:bCs/>
          <w:b/>
        </w:rPr>
        <w:t xml:space="preserve">South Korea</w:t>
      </w:r>
      <w:r>
        <w:t xml:space="preserve"> </w:t>
      </w:r>
      <w:r>
        <w:t xml:space="preserve">continues its ascent on the world stage through K-Culture and technology, the</w:t>
      </w:r>
      <w:r>
        <w:t xml:space="preserve"> </w:t>
      </w:r>
      <w:r>
        <w:rPr>
          <w:iCs/>
          <w:i/>
        </w:rPr>
        <w:t xml:space="preserve">Graphic Designer</w:t>
      </w:r>
      <w:r>
        <w:t xml:space="preserve"> </w:t>
      </w:r>
      <w:r>
        <w:t xml:space="preserve">based in Seoul will remain at the forefront of shaping how this vibrant nation is perceived and experienced globally. The future of design in South Korea is undeniably Seoul-driven, and the role of its Graphic Designers is central to that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Graphic Designers in South Korea Seoul</dc:title>
  <dc:creator/>
  <dc:language>en</dc:language>
  <cp:keywords/>
  <dcterms:created xsi:type="dcterms:W3CDTF">2025-12-13T00:23:39Z</dcterms:created>
  <dcterms:modified xsi:type="dcterms:W3CDTF">2025-12-13T00:23:39Z</dcterms:modified>
</cp:coreProperties>
</file>

<file path=docProps/custom.xml><?xml version="1.0" encoding="utf-8"?>
<Properties xmlns="http://schemas.openxmlformats.org/officeDocument/2006/custom-properties" xmlns:vt="http://schemas.openxmlformats.org/officeDocument/2006/docPropsVTypes"/>
</file>