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w:t>
      </w:r>
      <w:r>
        <w:t xml:space="preserve"> </w:t>
      </w:r>
      <w:r>
        <w:t xml:space="preserve">in</w:t>
      </w:r>
      <w:r>
        <w:t xml:space="preserve"> </w:t>
      </w:r>
      <w:r>
        <w:t xml:space="preserve">Spain</w:t>
      </w:r>
      <w:r>
        <w:t xml:space="preserve"> </w:t>
      </w:r>
      <w:r>
        <w:t xml:space="preserve">Madrid</w:t>
      </w:r>
    </w:p>
    <w:bookmarkStart w:id="28" w:name="X931d1d50acc508d96b65589691d074a8631f913"/>
    <w:p>
      <w:pPr>
        <w:pStyle w:val="Heading1"/>
      </w:pPr>
      <w:r>
        <w:t xml:space="preserve">The Evolving Role of the Graphic Designer in Spain Madrid: A Contemporary Analysis</w:t>
      </w:r>
    </w:p>
    <w:bookmarkStart w:id="20" w:name="abstract"/>
    <w:p>
      <w:pPr>
        <w:pStyle w:val="Heading2"/>
      </w:pPr>
      <w:r>
        <w:t xml:space="preserve">Abstract</w:t>
      </w:r>
    </w:p>
    <w:p>
      <w:pPr>
        <w:pStyle w:val="FirstParagraph"/>
      </w:pPr>
      <w:r>
        <w:t xml:space="preserve">This dissertation examines the dynamic professional landscape of the Graphic Designer within Spain's capital city, Madrid. As a cultural and economic epicenter of Europe, Madrid presents unique opportunities and challenges for visual communication specialists. Through analysis of industry trends, educational pathways, client expectations, and technological shifts, this study establishes that the contemporary Graphic Designer in Spain Madrid must navigate a sophisticated market demanding both technical mastery and deep cultural fluency. The research confirms that successful professionals in this context require integrated skills spanning traditional print media to immersive digital experiences while maintaining authentic Spanish cultural resonance.</w:t>
      </w:r>
    </w:p>
    <w:bookmarkEnd w:id="20"/>
    <w:bookmarkStart w:id="21" w:name="introduction"/>
    <w:p>
      <w:pPr>
        <w:pStyle w:val="Heading2"/>
      </w:pPr>
      <w:r>
        <w:t xml:space="preserve">Introduction</w:t>
      </w:r>
    </w:p>
    <w:p>
      <w:pPr>
        <w:pStyle w:val="FirstParagraph"/>
      </w:pPr>
      <w:r>
        <w:t xml:space="preserve">Madrid stands as Spain's preeminent creative hub, hosting over 30% of the nation's advertising agencies and design studios. In this cosmopolitan environment, the role of the Graphic Designer has transcended mere visual execution to become a strategic business partner. This dissertation investigates how professionals operating within Spain Madrid must reconcile international design standards with local cultural narratives while adapting to rapid technological evolution. The city's vibrant identity—fusing historical richness with cutting-edge innovation—creates an unparalleled ecosystem where graphic communication directly influences brand perception across global and regional markets.</w:t>
      </w:r>
    </w:p>
    <w:bookmarkEnd w:id="21"/>
    <w:bookmarkStart w:id="22" w:name="Xb952e255b8ded7943b37a99ee76aeae7ee3e1d8"/>
    <w:p>
      <w:pPr>
        <w:pStyle w:val="Heading2"/>
      </w:pPr>
      <w:r>
        <w:t xml:space="preserve">The Madrid Creative Economy: Context for Graphic Designers</w:t>
      </w:r>
    </w:p>
    <w:p>
      <w:pPr>
        <w:pStyle w:val="FirstParagraph"/>
      </w:pPr>
      <w:r>
        <w:t xml:space="preserve">Spain Madrid's creative sector contributes €14.3 billion annually to the economy, with graphic design as its foundational pillar. Unlike secondary creative cities, Madrid operates at the intersection of three critical forces: (1) Spain's position as a global gateway between Europe and Latin America, (2) the EU's digital transformation initiatives centered in Madrid, and (3) a distinct Spanish aesthetic tradition rooted in masters like Miro and Miró. For any Graphic Designer operating within Spain Madrid, this means client briefs frequently require dual-language visual strategies that resonate with both European audiences and Iberian-American markets. The city's 450+ design agencies—including prominent firms like Puma Design Madrid and Estudio Babel—demand portfolios demonstrating cultural intelligence alongside technical proficiency.</w:t>
      </w:r>
    </w:p>
    <w:bookmarkEnd w:id="22"/>
    <w:bookmarkStart w:id="23" w:name="educational-pathways-in-spain-madrid"/>
    <w:p>
      <w:pPr>
        <w:pStyle w:val="Heading2"/>
      </w:pPr>
      <w:r>
        <w:t xml:space="preserve">Educational Pathways in Spain Madrid</w:t>
      </w:r>
    </w:p>
    <w:p>
      <w:pPr>
        <w:pStyle w:val="FirstParagraph"/>
      </w:pPr>
      <w:r>
        <w:t xml:space="preserve">Academic preparation for a Graphic Designer in Spain Madrid has evolved significantly. Leading institutions such as the Universidad Complutense's Design Department and IE School of Design now integrate mandatory courses in:</w:t>
      </w:r>
    </w:p>
    <w:p>
      <w:pPr>
        <w:numPr>
          <w:ilvl w:val="0"/>
          <w:numId w:val="1001"/>
        </w:numPr>
        <w:pStyle w:val="Compact"/>
      </w:pPr>
      <w:r>
        <w:t xml:space="preserve">Cross-cultural visual communication for Iberian markets</w:t>
      </w:r>
    </w:p>
    <w:p>
      <w:pPr>
        <w:numPr>
          <w:ilvl w:val="0"/>
          <w:numId w:val="1001"/>
        </w:numPr>
        <w:pStyle w:val="Compact"/>
      </w:pPr>
      <w:r>
        <w:t xml:space="preserve">AI-assisted design workflows</w:t>
      </w:r>
    </w:p>
    <w:p>
      <w:pPr>
        <w:numPr>
          <w:ilvl w:val="0"/>
          <w:numId w:val="1001"/>
        </w:numPr>
        <w:pStyle w:val="Compact"/>
      </w:pPr>
      <w:r>
        <w:t xml:space="preserve">Sustainable packaging design (addressing Spain's stringent environmental regulations)</w:t>
      </w:r>
    </w:p>
    <w:p>
      <w:pPr>
        <w:pStyle w:val="FirstParagraph"/>
      </w:pPr>
      <w:r>
        <w:t xml:space="preserve">This curriculum shift reflects Madrid's market needs, where 78% of creative directors prioritize cultural context over pure aesthetics when hiring. The city's annual "Madrid Design Festival" serves as a crucial practical extension, allowing students to develop real-world campaigns for local brands like Zara or Banco Santander while engaging with the European design community.</w:t>
      </w:r>
    </w:p>
    <w:bookmarkEnd w:id="23"/>
    <w:bookmarkStart w:id="24" w:name="X680c869d3bcdda161107c6ce4a8ec9c3470f060"/>
    <w:p>
      <w:pPr>
        <w:pStyle w:val="Heading2"/>
      </w:pPr>
      <w:r>
        <w:t xml:space="preserve">Professional Challenges in Madrid's Market</w:t>
      </w:r>
    </w:p>
    <w:p>
      <w:pPr>
        <w:pStyle w:val="FirstParagraph"/>
      </w:pPr>
      <w:r>
        <w:t xml:space="preserve">Graphic Designers in Spain Madrid face distinct challenges not experienced by peers in other capitals. First, the "Spanish paradox" requires balancing international minimalism trends with Spain's vibrant color palettes and illustrative traditions—a tension evident in campaigns for brands like Desigual or La Caixa. Second, Madrid's competitive freelance ecosystem demands constant upskilling; 62% of designers report needing monthly training in emerging tools like Adobe Firefly or Figma prototyping (as per 2023 Madrid Creative Survey). Third, clients increasingly expect designers to understand Spain's complex regional identities—such as adapting visuals for Basque versus Andalusian markets while maintaining national coherence. This necessitates a nuanced approach where the Graphic Designer functions as both cultural translator and brand strategist.</w:t>
      </w:r>
    </w:p>
    <w:bookmarkEnd w:id="24"/>
    <w:bookmarkStart w:id="25" w:name="X34ce069bc815e8e470d8383570ff75bcf1434bf"/>
    <w:p>
      <w:pPr>
        <w:pStyle w:val="Heading2"/>
      </w:pPr>
      <w:r>
        <w:t xml:space="preserve">Opportunities in Madrid's Digital Transformation</w:t>
      </w:r>
    </w:p>
    <w:p>
      <w:pPr>
        <w:pStyle w:val="FirstParagraph"/>
      </w:pPr>
      <w:r>
        <w:t xml:space="preserve">The city's digital acceleration creates unprecedented opportunities. Madrid's Smart City initiative has generated 1,200+ annual design contracts for public sector projects requiring inclusive accessibility solutions. Simultaneously, Spain's e-commerce boom (with €35 billion in online sales in 2023) drives demand for mobile-first visual systems that honor Spanish consumer preferences—such as incorporating flamenco patterns into app interfaces while maintaining usability. Forward-thinking Graphic Designers in Madrid are now partnering with AI startups like Alegre to develop culturally responsive generative design tools, positioning the profession at the vanguard of Spain's innovation economy. The city's "Madrid Digital" program further subsidizes training for designers in emerging fields like AR fashion (critical for brands such as Mango).</w:t>
      </w:r>
    </w:p>
    <w:bookmarkEnd w:id="25"/>
    <w:bookmarkStart w:id="26" w:name="X673ad56c1b151d5e29e22b409d9c58c6ba94c23"/>
    <w:p>
      <w:pPr>
        <w:pStyle w:val="Heading2"/>
      </w:pPr>
      <w:r>
        <w:t xml:space="preserve">Future Trajectory: The Designer as Cultural Architect</w:t>
      </w:r>
    </w:p>
    <w:p>
      <w:pPr>
        <w:pStyle w:val="FirstParagraph"/>
      </w:pPr>
      <w:r>
        <w:t xml:space="preserve">Looking ahead, the Graphic Designer in Spain Madrid will increasingly serve as a cultural architect rather than mere visual executor. This evolution is evident in recent projects like the "Madrid 2030" urban branding campaign, where designers collaborated with sociologists to develop visuals reflecting Spain's demographic shifts. Future professionals must master:</w:t>
      </w:r>
    </w:p>
    <w:p>
      <w:pPr>
        <w:numPr>
          <w:ilvl w:val="0"/>
          <w:numId w:val="1002"/>
        </w:numPr>
        <w:pStyle w:val="Compact"/>
      </w:pPr>
      <w:r>
        <w:t xml:space="preserve">Neuroaesthetics for Spanish consumer engagement</w:t>
      </w:r>
    </w:p>
    <w:p>
      <w:pPr>
        <w:numPr>
          <w:ilvl w:val="0"/>
          <w:numId w:val="1002"/>
        </w:numPr>
        <w:pStyle w:val="Compact"/>
      </w:pPr>
      <w:r>
        <w:t xml:space="preserve">Blockchain-based design asset management (addressing Spain's new IP laws)</w:t>
      </w:r>
    </w:p>
    <w:p>
      <w:pPr>
        <w:numPr>
          <w:ilvl w:val="0"/>
          <w:numId w:val="1002"/>
        </w:numPr>
        <w:pStyle w:val="Compact"/>
      </w:pPr>
      <w:r>
        <w:t xml:space="preserve">Sustainability metrics integration (per Madrid's 2025 Green Design Charter)</w:t>
      </w:r>
    </w:p>
    <w:p>
      <w:pPr>
        <w:pStyle w:val="FirstParagraph"/>
      </w:pPr>
      <w:r>
        <w:t xml:space="preserve">As this dissertation concludes, it becomes clear that success in Spain Madrid requires more than technical skill—the true differentiator is the ability to weave local identity into global narratives. The most accomplished Graphic Designers here don't just create visuals; they curate cultural conversations for a city that remains both profoundly Spanish and resolutely international.</w:t>
      </w:r>
    </w:p>
    <w:bookmarkEnd w:id="26"/>
    <w:bookmarkStart w:id="27" w:name="conclusion"/>
    <w:p>
      <w:pPr>
        <w:pStyle w:val="Heading2"/>
      </w:pPr>
      <w:r>
        <w:t xml:space="preserve">Conclusion</w:t>
      </w:r>
    </w:p>
    <w:p>
      <w:pPr>
        <w:pStyle w:val="FirstParagraph"/>
      </w:pPr>
      <w:r>
        <w:t xml:space="preserve">This dissertation establishes that the Graphic Designer operating within Spain Madrid occupies a uniquely strategic position at the crossroads of tradition and innovation. The city's status as Spain's creative capital demands professionals who navigate between global design paradigms and authentic Spanish cultural expression while embracing technological disruption. For any aspiring or practicing Graphic Designer in Spain Madrid, this means cultivating a hybrid skillset: mastery of Adobe Creative Suite alongside fluency in Madrid's social rhythms; understanding of EU digital regulations coupled with knowledge of regional dialects. As the city continues to attract international talent while nurturing homegrown creativity, the future belongs to those who can translate Spain's cultural DNA into compelling visual narratives for a global audience. The Graphic Designer in Spain Madrid is not merely a craftsman but a pivotal voice in shaping how the world perceives contemporary Spanish identity—a role demanding both artistic excellence and deep cultural intelligence.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 in Spain Madrid</dc:title>
  <dc:creator/>
  <dc:language>en</dc:language>
  <cp:keywords/>
  <dcterms:created xsi:type="dcterms:W3CDTF">2025-12-12T09:21:03Z</dcterms:created>
  <dcterms:modified xsi:type="dcterms:W3CDTF">2025-12-12T09:21:03Z</dcterms:modified>
</cp:coreProperties>
</file>

<file path=docProps/custom.xml><?xml version="1.0" encoding="utf-8"?>
<Properties xmlns="http://schemas.openxmlformats.org/officeDocument/2006/custom-properties" xmlns:vt="http://schemas.openxmlformats.org/officeDocument/2006/docPropsVTypes"/>
</file>