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5d5eecbdc418e83c782355d8d7fe3f4e0e711f2"/>
    <w:p>
      <w:pPr>
        <w:pStyle w:val="Heading1"/>
      </w:pPr>
      <w:r>
        <w:t xml:space="preserve">The Evolving Landscape of the Graphic Designer: A Dissertation Focus on Spain Valencia</w:t>
      </w:r>
    </w:p>
    <w:bookmarkStart w:id="20" w:name="Xb2d061dc7b60966cb5ca12f6c067ca8e8b4014e"/>
    <w:p>
      <w:pPr>
        <w:pStyle w:val="Heading2"/>
      </w:pPr>
      <w:r>
        <w:t xml:space="preserve">Introduction: Contextualizing Design in a Mediterranean Metropolis</w:t>
      </w:r>
    </w:p>
    <w:p>
      <w:pPr>
        <w:pStyle w:val="FirstParagraph"/>
      </w:pPr>
      <w:r>
        <w:t xml:space="preserve">This dissertation examines the dynamic role of the</w:t>
      </w:r>
      <w:r>
        <w:t xml:space="preserve"> </w:t>
      </w:r>
      <w:r>
        <w:rPr>
          <w:iCs/>
          <w:i/>
        </w:rPr>
        <w:t xml:space="preserve">Graphic Designer</w:t>
      </w:r>
      <w:r>
        <w:t xml:space="preserve"> </w:t>
      </w:r>
      <w:r>
        <w:t xml:space="preserve">within the specific socio-economic and cultural framework of</w:t>
      </w:r>
      <w:r>
        <w:t xml:space="preserve"> </w:t>
      </w:r>
      <w:r>
        <w:rPr>
          <w:bCs/>
          <w:b/>
        </w:rPr>
        <w:t xml:space="preserve">Spain Valencia</w:t>
      </w:r>
      <w:r>
        <w:t xml:space="preserve">. As a city renowned for its fusion of historic tradition and contemporary innovation, Valencia presents a compelling case study for understanding how visual communication professionals navigate local identity, global market pressures, and emerging technological landscapes. The significance of this focus lies in the unique position of</w:t>
      </w:r>
      <w:r>
        <w:t xml:space="preserve"> </w:t>
      </w:r>
      <w:r>
        <w:rPr>
          <w:iCs/>
          <w:i/>
        </w:rPr>
        <w:t xml:space="preserve">Graphic Designer</w:t>
      </w:r>
      <w:r>
        <w:t xml:space="preserve"> </w:t>
      </w:r>
      <w:r>
        <w:t xml:space="preserve">as both an artisan preserving cultural heritage and a strategic asset driving economic competitiveness in a region where creativity is increasingly recognized as a key industry pillar. This research argues that the trajectory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not merely reflective of broader European trends but is actively shaped by the city's distinct character, making it an essential topic for contemporary design discourse.</w:t>
      </w:r>
    </w:p>
    <w:bookmarkEnd w:id="20"/>
    <w:bookmarkStart w:id="21" w:name="X8ae0f6da04957894a526bb0cb217b589c7e6fcc"/>
    <w:p>
      <w:pPr>
        <w:pStyle w:val="Heading2"/>
      </w:pPr>
      <w:r>
        <w:t xml:space="preserve">The Historical and Cultural Imperative: From Traditional Craft to Digital Visionary</w:t>
      </w:r>
    </w:p>
    <w:p>
      <w:pPr>
        <w:pStyle w:val="FirstParagraph"/>
      </w:pPr>
      <w:r>
        <w:t xml:space="preserve">The identity of the</w:t>
      </w:r>
      <w:r>
        <w:t xml:space="preserve"> </w:t>
      </w:r>
      <w:r>
        <w:rPr>
          <w:iCs/>
          <w:i/>
        </w:rPr>
        <w:t xml:space="preserve">Graphic Designer</w:t>
      </w:r>
      <w:r>
        <w:t xml:space="preserve"> </w:t>
      </w:r>
      <w:r>
        <w:t xml:space="preserve">in Valencia is deeply intertwined with the city’s rich artistic legacy. Historically, Valencia's vibrant *Fallas* festival, intricate Valencian tilework (*azulejos*), and its role as a hub for Renaissance art established a strong foundation in visual storytelling and craftsmanship. The modern</w:t>
      </w:r>
      <w:r>
        <w:t xml:space="preserve"> </w:t>
      </w:r>
      <w:r>
        <w:rPr>
          <w:iCs/>
          <w:i/>
        </w:rPr>
        <w:t xml:space="preserve">Graphic Designer</w:t>
      </w:r>
      <w:r>
        <w:t xml:space="preserve"> </w:t>
      </w:r>
      <w:r>
        <w:t xml:space="preserve">in</w:t>
      </w:r>
      <w:r>
        <w:t xml:space="preserve"> </w:t>
      </w:r>
      <w:r>
        <w:rPr>
          <w:bCs/>
          <w:b/>
        </w:rPr>
        <w:t xml:space="preserve">Spain Valencia</w:t>
      </w:r>
      <w:r>
        <w:t xml:space="preserve">, however, has evolved far beyond these roots. Today’s professional operates within a digital ecosystem, yet their work often consciously draws upon local heritage – from incorporating *Valencian* motifs into branding for tourism campaigns to designing culturally resonant identity systems for municipal institutions like the City of Arts and Sciences. This synthesis of tradition and technology is not merely aesthetic; it's a strategic response to Valencia’s position as a major tourist destination (ranked among Spain's top five cities) and its ambition to project a distinct, modern regional identity within</w:t>
      </w:r>
      <w:r>
        <w:t xml:space="preserve"> </w:t>
      </w:r>
      <w:r>
        <w:rPr>
          <w:bCs/>
          <w:b/>
        </w:rPr>
        <w:t xml:space="preserve">Spain</w:t>
      </w:r>
      <w:r>
        <w:t xml:space="preserve">.</w:t>
      </w:r>
    </w:p>
    <w:bookmarkEnd w:id="21"/>
    <w:bookmarkStart w:id="22" w:name="X3d4014c242f416232bc3b73ba14af804534d679"/>
    <w:p>
      <w:pPr>
        <w:pStyle w:val="Heading2"/>
      </w:pPr>
      <w:r>
        <w:t xml:space="preserve">The Current Ecosystem: Opportunities, Challenges, and Local Nuances</w:t>
      </w:r>
    </w:p>
    <w:p>
      <w:pPr>
        <w:pStyle w:val="FirstParagraph"/>
      </w:pPr>
      <w:r>
        <w:t xml:space="preserve">The professional landscape for the</w:t>
      </w:r>
      <w:r>
        <w:t xml:space="preserve"> </w:t>
      </w:r>
      <w:r>
        <w:rPr>
          <w:iCs/>
          <w:i/>
        </w:rPr>
        <w:t xml:space="preserve">Graphic Designer</w:t>
      </w:r>
      <w:r>
        <w:t xml:space="preserve"> </w:t>
      </w:r>
      <w:r>
        <w:t xml:space="preserve">in Valencia is characterized by vibrant dynamism. A significant number of independent practitioners and boutique agencies thrive alongside larger multinational firms with local offices. Key drivers include:</w:t>
      </w:r>
    </w:p>
    <w:p>
      <w:pPr>
        <w:numPr>
          <w:ilvl w:val="0"/>
          <w:numId w:val="1001"/>
        </w:numPr>
        <w:pStyle w:val="Compact"/>
      </w:pPr>
      <w:r>
        <w:rPr>
          <w:bCs/>
          <w:b/>
        </w:rPr>
        <w:t xml:space="preserve">Tourism &amp; Events:</w:t>
      </w:r>
      <w:r>
        <w:t xml:space="preserve"> </w:t>
      </w:r>
      <w:r>
        <w:t xml:space="preserve">Constant demand from tourism boards, hotels, event organizers (like the Valencia Open tennis tournament), and cultural institutions for compelling visual materials.</w:t>
      </w:r>
    </w:p>
    <w:p>
      <w:pPr>
        <w:numPr>
          <w:ilvl w:val="0"/>
          <w:numId w:val="1001"/>
        </w:numPr>
        <w:pStyle w:val="Compact"/>
      </w:pPr>
      <w:r>
        <w:rPr>
          <w:bCs/>
          <w:b/>
        </w:rPr>
        <w:t xml:space="preserve">Local SMEs:</w:t>
      </w:r>
      <w:r>
        <w:t xml:space="preserve"> </w:t>
      </w:r>
      <w:r>
        <w:t xml:space="preserve">A robust network of small and medium enterprises requires accessible branding, packaging, and digital marketing assets – a core service area for many local</w:t>
      </w:r>
      <w:r>
        <w:t xml:space="preserve"> </w:t>
      </w:r>
      <w:r>
        <w:rPr>
          <w:iCs/>
          <w:i/>
        </w:rPr>
        <w:t xml:space="preserve">Graphic Designers</w:t>
      </w:r>
      <w:r>
        <w:t xml:space="preserve">.</w:t>
      </w:r>
    </w:p>
    <w:p>
      <w:pPr>
        <w:numPr>
          <w:ilvl w:val="0"/>
          <w:numId w:val="1001"/>
        </w:numPr>
        <w:pStyle w:val="Compact"/>
      </w:pPr>
      <w:r>
        <w:rPr>
          <w:bCs/>
          <w:b/>
        </w:rPr>
        <w:t xml:space="preserve">Educational Hubs:</w:t>
      </w:r>
      <w:r>
        <w:t xml:space="preserve"> </w:t>
      </w:r>
      <w:r>
        <w:t xml:space="preserve">Institutions like the Universitat Politècnica de València (UPV) and Universitat de València (UV) produce skilled graduates, fueling the local talent pool and fostering innovation.</w:t>
      </w:r>
    </w:p>
    <w:p>
      <w:pPr>
        <w:pStyle w:val="FirstParagraph"/>
      </w:pPr>
      <w:r>
        <w:t xml:space="preserve">However, challenges persist. The</w:t>
      </w:r>
      <w:r>
        <w:t xml:space="preserve"> </w:t>
      </w:r>
      <w:r>
        <w:rPr>
          <w:iCs/>
          <w:i/>
        </w:rPr>
        <w:t xml:space="preserve">Graphic Designer</w:t>
      </w:r>
      <w:r>
        <w:t xml:space="preserve"> </w:t>
      </w:r>
      <w:r>
        <w:t xml:space="preserve">in Valencia faces intense competition from global platforms offering low-cost services, pressuring local rates. Economic fluctuations within</w:t>
      </w:r>
      <w:r>
        <w:t xml:space="preserve"> </w:t>
      </w:r>
      <w:r>
        <w:rPr>
          <w:bCs/>
          <w:b/>
        </w:rPr>
        <w:t xml:space="preserve">Spain</w:t>
      </w:r>
      <w:r>
        <w:t xml:space="preserve">, particularly impacting SMEs (a major client base), necessitate adaptability and diversified skill sets – increasingly including motion graphics, UI/UX design, and data visualization. Furthermore, while digital tools have democratized design creation, the value of deep cultural understanding embedded in a local</w:t>
      </w:r>
      <w:r>
        <w:t xml:space="preserve"> </w:t>
      </w:r>
      <w:r>
        <w:rPr>
          <w:iCs/>
          <w:i/>
        </w:rPr>
        <w:t xml:space="preserve">Graphic Designer</w:t>
      </w:r>
      <w:r>
        <w:t xml:space="preserve"> </w:t>
      </w:r>
      <w:r>
        <w:t xml:space="preserve">working within</w:t>
      </w:r>
      <w:r>
        <w:t xml:space="preserve"> </w:t>
      </w:r>
      <w:r>
        <w:rPr>
          <w:bCs/>
          <w:b/>
        </w:rPr>
        <w:t xml:space="preserve">Spain Valencia</w:t>
      </w:r>
      <w:r>
        <w:t xml:space="preserve"> </w:t>
      </w:r>
      <w:r>
        <w:t xml:space="preserve">remains paramount for authentic client engagement.</w:t>
      </w:r>
    </w:p>
    <w:bookmarkEnd w:id="22"/>
    <w:bookmarkStart w:id="23" w:name="X63eeb0a806d7bfb68b5b72f8818a1781313bec7"/>
    <w:p>
      <w:pPr>
        <w:pStyle w:val="Heading2"/>
      </w:pPr>
      <w:r>
        <w:t xml:space="preserve">The Future Horizon: Sustainability, Technology, and Strategic Value</w:t>
      </w:r>
    </w:p>
    <w:p>
      <w:pPr>
        <w:pStyle w:val="FirstParagraph"/>
      </w:pPr>
      <w:r>
        <w:t xml:space="preserve">The future trajectory of the</w:t>
      </w:r>
      <w:r>
        <w:t xml:space="preserve"> </w:t>
      </w:r>
      <w:r>
        <w:rPr>
          <w:iCs/>
          <w:i/>
        </w:rPr>
        <w:t xml:space="preserve">Graphic Designer</w:t>
      </w:r>
      <w:r>
        <w:t xml:space="preserve"> </w:t>
      </w:r>
      <w:r>
        <w:t xml:space="preserve">in Valencia points towards greater strategic integration. A critical emerging theme is sustainability – both environmental (e.g., eco-friendly packaging design) and ethical (e.g., transparent client relationships, fair pricing models). Valencian designers are increasingly expected to champion these values within their practice. Simultaneously, technological shifts are reshaping the role: AI tools augmenting workflow rather than replacing core creativity, the rise of immersive experiences requiring 3D design skills, and the need for deep data literacy to inform visual strategies. Crucially, forward-thinking</w:t>
      </w:r>
      <w:r>
        <w:t xml:space="preserve"> </w:t>
      </w:r>
      <w:r>
        <w:rPr>
          <w:iCs/>
          <w:i/>
        </w:rPr>
        <w:t xml:space="preserve">Graphic Designers</w:t>
      </w:r>
      <w:r>
        <w:t xml:space="preserve"> </w:t>
      </w:r>
      <w:r>
        <w:t xml:space="preserve">in</w:t>
      </w:r>
      <w:r>
        <w:t xml:space="preserve"> </w:t>
      </w:r>
      <w:r>
        <w:rPr>
          <w:bCs/>
          <w:b/>
        </w:rPr>
        <w:t xml:space="preserve">Spain Valencia</w:t>
      </w:r>
      <w:r>
        <w:t xml:space="preserve"> </w:t>
      </w:r>
      <w:r>
        <w:t xml:space="preserve">are positioning themselves not just as creators of visuals, but as strategic partners who understand Valencia's market nuances and can translate brand identity into tangible growth for local businesses within the national Spanish context.</w:t>
      </w:r>
    </w:p>
    <w:bookmarkEnd w:id="23"/>
    <w:bookmarkStart w:id="24" w:name="X2721224a3b14e48e33fd40ce570518a22be7b41"/>
    <w:p>
      <w:pPr>
        <w:pStyle w:val="Heading2"/>
      </w:pPr>
      <w:r>
        <w:t xml:space="preserve">Dissertation Conclusion: Designing Identity in a Dynamic Context</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far more than technical execution; it is deeply embedded in shaping and communicating regional identity within a competitive national and global market. The city's unique blend of historical richness, economic drivers (especially tourism), educational infrastructure, and evolving digital landscape creates a specific environment where the</w:t>
      </w:r>
      <w:r>
        <w:t xml:space="preserve"> </w:t>
      </w:r>
      <w:r>
        <w:rPr>
          <w:iCs/>
          <w:i/>
        </w:rPr>
        <w:t xml:space="preserve">Graphic Designer</w:t>
      </w:r>
      <w:r>
        <w:t xml:space="preserve"> </w:t>
      </w:r>
      <w:r>
        <w:t xml:space="preserve">must be both culturally attuned and technologically agile. Success hinges on the ability to leverage local understanding – the authentic Valencian perspective – while embracing innovation. For</w:t>
      </w:r>
      <w:r>
        <w:t xml:space="preserve"> </w:t>
      </w:r>
      <w:r>
        <w:rPr>
          <w:bCs/>
          <w:b/>
        </w:rPr>
        <w:t xml:space="preserve">Spain Valencia</w:t>
      </w:r>
      <w:r>
        <w:t xml:space="preserve">, cultivating a thriving community of skilled, adaptive</w:t>
      </w:r>
      <w:r>
        <w:t xml:space="preserve"> </w:t>
      </w:r>
      <w:r>
        <w:rPr>
          <w:iCs/>
          <w:i/>
        </w:rPr>
        <w:t xml:space="preserve">Graphic Designers</w:t>
      </w:r>
      <w:r>
        <w:t xml:space="preserve"> </w:t>
      </w:r>
      <w:r>
        <w:t xml:space="preserve">is not merely beneficial for aesthetics; it is integral to sustaining its cultural vibrancy, supporting local economic development, and ensuring its visual narrative resonates powerfully on both national and international stages. The evolution of the</w:t>
      </w:r>
      <w:r>
        <w:t xml:space="preserve"> </w:t>
      </w:r>
      <w:r>
        <w:rPr>
          <w:iCs/>
          <w:i/>
        </w:rPr>
        <w:t xml:space="preserve">Graphic Designer</w:t>
      </w:r>
      <w:r>
        <w:t xml:space="preserve"> </w:t>
      </w:r>
      <w:r>
        <w:t xml:space="preserve">in Valencia serves as a vital microcosm for understanding the future of creative professions within dynamic urban centers across Southern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Spain Valencia</dc:title>
  <dc:creator/>
  <dc:language>en</dc:language>
  <cp:keywords/>
  <dcterms:created xsi:type="dcterms:W3CDTF">2026-04-29T19:06:24Z</dcterms:created>
  <dcterms:modified xsi:type="dcterms:W3CDTF">2026-04-29T19:06:24Z</dcterms:modified>
</cp:coreProperties>
</file>

<file path=docProps/custom.xml><?xml version="1.0" encoding="utf-8"?>
<Properties xmlns="http://schemas.openxmlformats.org/officeDocument/2006/custom-properties" xmlns:vt="http://schemas.openxmlformats.org/officeDocument/2006/docPropsVTypes"/>
</file>