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771c0c558586181aac382d7f3077185880175cc"/>
    <w:p>
      <w:pPr>
        <w:pStyle w:val="Heading1"/>
      </w:pPr>
      <w:r>
        <w:t xml:space="preserve">This Dissertation: Examining the Contemporary Graphic Designer within United Kingdom London</w:t>
      </w:r>
    </w:p>
    <w:p>
      <w:pPr>
        <w:pStyle w:val="FirstParagraph"/>
      </w:pPr>
      <w:r>
        <w:t xml:space="preserve">Within the vibrant, competitive landscape of creative industries, this Dissertation presents a comprehensive analysis of the profession and evolving role of the</w:t>
      </w:r>
      <w:r>
        <w:t xml:space="preserve"> </w:t>
      </w:r>
      <w:r>
        <w:rPr>
          <w:iCs/>
          <w:i/>
        </w:rPr>
        <w:t xml:space="preserve">Graphic Designer</w:t>
      </w:r>
      <w:r>
        <w:t xml:space="preserve">, specifically situated within the unique ecosystem of</w:t>
      </w:r>
      <w:r>
        <w:t xml:space="preserve"> </w:t>
      </w:r>
      <w:r>
        <w:rPr>
          <w:bCs/>
          <w:b/>
        </w:rPr>
        <w:t xml:space="preserve">United Kingdom London</w:t>
      </w:r>
      <w:r>
        <w:t xml:space="preserve">. As the undisputed creative capital of Europe and a global hub for innovation, London provides an unparalleled context for understanding how graphic design practice intersects with cultural identity, commercial demands, technological advancement, and economic pressures. This research moves beyond generic discussions to interrogate the specific realities faced by</w:t>
      </w:r>
      <w:r>
        <w:t xml:space="preserve"> </w:t>
      </w:r>
      <w:r>
        <w:rPr>
          <w:iCs/>
          <w:i/>
        </w:rPr>
        <w:t xml:space="preserve">Graphic Designer</w:t>
      </w:r>
      <w:r>
        <w:t xml:space="preserve">s operating in this dynamic metropolis.</w:t>
      </w:r>
    </w:p>
    <w:bookmarkStart w:id="20" w:name="Xa6978b0eb7a7053f5aa45bdc1201265c7a92012"/>
    <w:p>
      <w:pPr>
        <w:pStyle w:val="Heading2"/>
      </w:pPr>
      <w:r>
        <w:t xml:space="preserve">The Significance of London: A Creative Engine Room</w:t>
      </w:r>
    </w:p>
    <w:p>
      <w:pPr>
        <w:pStyle w:val="FirstParagraph"/>
      </w:pPr>
      <w:r>
        <w:t xml:space="preserve">London's status as a magnet for global talent and investment is paramount. The city hosts a density of design studios, advertising agencies, publishing houses, tech startups (particularly in Fintech and Social Media), fashion houses, and cultural institutions unmatched within the</w:t>
      </w:r>
      <w:r>
        <w:t xml:space="preserve"> </w:t>
      </w:r>
      <w:r>
        <w:rPr>
          <w:bCs/>
          <w:b/>
        </w:rPr>
        <w:t xml:space="preserve">United Kingdom</w:t>
      </w:r>
      <w:r>
        <w:t xml:space="preserve">. This concentration creates an intense environment where</w:t>
      </w:r>
      <w:r>
        <w:t xml:space="preserve"> </w:t>
      </w:r>
      <w:r>
        <w:rPr>
          <w:iCs/>
          <w:i/>
        </w:rPr>
        <w:t xml:space="preserve">Graphic Designer</w:t>
      </w:r>
      <w:r>
        <w:t xml:space="preserve">s must be adept at rapid iteration, cross-disciplinary collaboration (with developers, marketers, product managers), and understanding nuanced local audiences. The city's diverse population fuels a constant demand for culturally resonant visual communication, from campaign materials for multinational corporations headquartered in Canary Wharf to branding for independent galleries in Shoreditch or community projects across boroughs like Hackney and Brixton. The</w:t>
      </w:r>
      <w:r>
        <w:t xml:space="preserve"> </w:t>
      </w:r>
      <w:r>
        <w:rPr>
          <w:bCs/>
          <w:b/>
        </w:rPr>
        <w:t xml:space="preserve">United Kingdom London</w:t>
      </w:r>
      <w:r>
        <w:t xml:space="preserve"> </w:t>
      </w:r>
      <w:r>
        <w:t xml:space="preserve">context is not merely a location; it's an active participant shaping the designer's workflow, skillset, and career trajectory.</w:t>
      </w:r>
    </w:p>
    <w:bookmarkEnd w:id="20"/>
    <w:bookmarkStart w:id="21" w:name="Xcc49083b3d9f43aa034c326708b664a85b19e25"/>
    <w:p>
      <w:pPr>
        <w:pStyle w:val="Heading2"/>
      </w:pPr>
      <w:r>
        <w:t xml:space="preserve">Evolving Skills and Demands in the London Market</w:t>
      </w:r>
    </w:p>
    <w:p>
      <w:pPr>
        <w:pStyle w:val="FirstParagraph"/>
      </w:pPr>
      <w:r>
        <w:t xml:space="preserve">This Dissertation identifies a significant shift in required competencies for the contemporary</w:t>
      </w:r>
      <w:r>
        <w:t xml:space="preserve"> </w:t>
      </w:r>
      <w:r>
        <w:rPr>
          <w:iCs/>
          <w:i/>
        </w:rPr>
        <w:t xml:space="preserve">Graphic Designer</w:t>
      </w:r>
      <w:r>
        <w:t xml:space="preserve"> </w:t>
      </w:r>
      <w:r>
        <w:t xml:space="preserve">in London. Beyond foundational skills in typography, layout, and software mastery (Adobe Creative Suite, Figma), digital fluency is now non-negotiable. The proliferation of social media platforms as primary communication channels demands expertise in motion graphics (After Effects), responsive web design principles, and understanding user experience (UX) fundamentals. Furthermore, London's competitive market necessitates strong strategic thinking:</w:t>
      </w:r>
      <w:r>
        <w:t xml:space="preserve"> </w:t>
      </w:r>
      <w:r>
        <w:rPr>
          <w:iCs/>
          <w:i/>
        </w:rPr>
        <w:t xml:space="preserve">Graphic Designer</w:t>
      </w:r>
      <w:r>
        <w:t xml:space="preserve">s must translate brand strategy into compelling visual narratives that resonate within a saturated information landscape. The rise of remote collaboration has further amplified the need for clear digital communication and project management skills.</w:t>
      </w:r>
    </w:p>
    <w:p>
      <w:pPr>
        <w:pStyle w:val="BodyText"/>
      </w:pPr>
      <w:r>
        <w:t xml:space="preserve">The impact of Brexit is also a critical factor examined in this Dissertation. While London remains a global design hub, post-Brexit visa restrictions have introduced challenges in accessing EU talent, potentially impacting studio capacity and diversity of perspectives. Simultaneously, the need for localised content that speaks to the UK audience amidst shifting trade and cultural dynamics presents new opportunities for designers with deep contextual understanding of</w:t>
      </w:r>
      <w:r>
        <w:t xml:space="preserve"> </w:t>
      </w:r>
      <w:r>
        <w:rPr>
          <w:bCs/>
          <w:b/>
        </w:rPr>
        <w:t xml:space="preserve">United Kingdom London</w:t>
      </w:r>
      <w:r>
        <w:t xml:space="preserve">'s socio-cultural fabric.</w:t>
      </w:r>
    </w:p>
    <w:bookmarkEnd w:id="21"/>
    <w:bookmarkStart w:id="22" w:name="professional-landscape-and-challenges"/>
    <w:p>
      <w:pPr>
        <w:pStyle w:val="Heading2"/>
      </w:pPr>
      <w:r>
        <w:t xml:space="preserve">Professional Landscape and Challenges</w:t>
      </w:r>
    </w:p>
    <w:p>
      <w:pPr>
        <w:pStyle w:val="FirstParagraph"/>
      </w:pPr>
      <w:r>
        <w:t xml:space="preserve">The professional journey of a</w:t>
      </w:r>
      <w:r>
        <w:t xml:space="preserve"> </w:t>
      </w:r>
      <w:r>
        <w:rPr>
          <w:iCs/>
          <w:i/>
        </w:rPr>
        <w:t xml:space="preserve">Graphic Designer</w:t>
      </w:r>
      <w:r>
        <w:t xml:space="preserve"> </w:t>
      </w:r>
      <w:r>
        <w:t xml:space="preserve">in London is marked by distinct challenges. The cost of living, particularly in central areas, places immense pressure on early-career designers, often leading to precarious freelance work or long hours within agency structures with limited progression paths. This Dissertation highlights data from the Creative Industries Federation indicating that while London offers the highest concentration of design jobs (approximately 40% of UK creative roles), it also has some of the lowest average starting salaries for junior roles compared to other global cities, relative to expenditure. The pressure to constantly innovate and deliver on tight deadlines in a city where every competitor is equally well-funded and talented creates a high-stress environment.</w:t>
      </w:r>
    </w:p>
    <w:bookmarkEnd w:id="22"/>
    <w:bookmarkStart w:id="23" w:name="Xeb6dcf78284ca8ac2420a2c65f217d7edb083ac"/>
    <w:p>
      <w:pPr>
        <w:pStyle w:val="Heading2"/>
      </w:pPr>
      <w:r>
        <w:t xml:space="preserve">The Future Trajectory: Sustainability, Ethics, and Local Identity</w:t>
      </w:r>
    </w:p>
    <w:p>
      <w:pPr>
        <w:pStyle w:val="FirstParagraph"/>
      </w:pPr>
      <w:r>
        <w:t xml:space="preserve">Looking ahead, this Dissertation argues that the future of the</w:t>
      </w:r>
      <w:r>
        <w:t xml:space="preserve"> </w:t>
      </w:r>
      <w:r>
        <w:rPr>
          <w:iCs/>
          <w:i/>
        </w:rPr>
        <w:t xml:space="preserve">Graphic Designer</w:t>
      </w:r>
      <w:r>
        <w:t xml:space="preserve"> </w:t>
      </w:r>
      <w:r>
        <w:t xml:space="preserve">in London will be heavily influenced by two emerging imperatives: sustainability and ethical practice. Clients increasingly demand environmentally conscious design solutions (reduced print runs, sustainable materials sourcing, digital-first strategies). Ethical considerations around data privacy (especially for digital campaigns), representation (diversity in imagery and messaging), and the impact of algorithmic design are moving from niche concerns to central tenets of professional practice. Furthermore, a renewed emphasis on local identity – celebrating London's unique borough cultures and</w:t>
      </w:r>
      <w:r>
        <w:t xml:space="preserve"> </w:t>
      </w:r>
      <w:r>
        <w:rPr>
          <w:bCs/>
          <w:b/>
        </w:rPr>
        <w:t xml:space="preserve">United Kingdom</w:t>
      </w:r>
      <w:r>
        <w:t xml:space="preserve">'s broader heritage within global brands – presents a fertile area for innovative work. The best designers in London will be those who can seamlessly weave these complex threads into their visual output while maintaining commercial viability.</w:t>
      </w:r>
    </w:p>
    <w:bookmarkEnd w:id="23"/>
    <w:bookmarkStart w:id="24" w:name="X0dddf373bf3e564d30f89e2eb12499ae623f4d3"/>
    <w:p>
      <w:pPr>
        <w:pStyle w:val="Heading2"/>
      </w:pPr>
      <w:r>
        <w:t xml:space="preserve">Conclusion: A Profession Defined by Context</w:t>
      </w:r>
    </w:p>
    <w:p>
      <w:pPr>
        <w:pStyle w:val="FirstParagraph"/>
      </w:pPr>
      <w:r>
        <w:t xml:space="preserve">This Dissertation unequivocally demonstrates that the identity and practice of the</w:t>
      </w:r>
      <w:r>
        <w:t xml:space="preserve"> </w:t>
      </w:r>
      <w:r>
        <w:rPr>
          <w:iCs/>
          <w:i/>
        </w:rPr>
        <w:t xml:space="preserve">Graphic Designer</w:t>
      </w:r>
      <w:r>
        <w:t xml:space="preserve"> </w:t>
      </w:r>
      <w:r>
        <w:t xml:space="preserve">cannot be divorced from its primary context: London, within the</w:t>
      </w:r>
      <w:r>
        <w:t xml:space="preserve"> </w:t>
      </w:r>
      <w:r>
        <w:rPr>
          <w:bCs/>
          <w:b/>
        </w:rPr>
        <w:t xml:space="preserve">United Kingdom</w:t>
      </w:r>
      <w:r>
        <w:t xml:space="preserve">. The city's unparalleled concentration of creativity, commercial pressure, cultural diversity, and evolving socio-economic landscape actively shape every aspect of a designer's work. Success in this environment demands not only exceptional technical and creative skills but also strategic business acumen, deep local cultural understanding, adaptability to rapid technological shifts (like generative AI), and an awareness of broader ethical and environmental responsibilities. The graphic design profession in London is not static; it is a dynamic response to the city's energy. Understanding this specific ecosystem – the unique pressures, opportunities, and cultural currents of</w:t>
      </w:r>
      <w:r>
        <w:t xml:space="preserve"> </w:t>
      </w:r>
      <w:r>
        <w:rPr>
          <w:bCs/>
          <w:b/>
        </w:rPr>
        <w:t xml:space="preserve">United Kingdom London</w:t>
      </w:r>
      <w:r>
        <w:t xml:space="preserve"> </w:t>
      </w:r>
      <w:r>
        <w:t xml:space="preserve">– is essential for anyone aspiring to be a successful</w:t>
      </w:r>
      <w:r>
        <w:t xml:space="preserve"> </w:t>
      </w:r>
      <w:r>
        <w:rPr>
          <w:iCs/>
          <w:i/>
        </w:rPr>
        <w:t xml:space="preserve">Graphic Designer</w:t>
      </w:r>
      <w:r>
        <w:t xml:space="preserve"> </w:t>
      </w:r>
      <w:r>
        <w:t xml:space="preserve">in the 21st century. Future research should delve deeper into longitudinal studies tracking career progression and the long-term impact of technological disruption within this specific metropolitan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United Kingdom London</dc:title>
  <dc:creator/>
  <cp:keywords/>
  <dcterms:created xsi:type="dcterms:W3CDTF">2025-12-12T19:42:39Z</dcterms:created>
  <dcterms:modified xsi:type="dcterms:W3CDTF">2025-12-12T19:42:39Z</dcterms:modified>
</cp:coreProperties>
</file>

<file path=docProps/custom.xml><?xml version="1.0" encoding="utf-8"?>
<Properties xmlns="http://schemas.openxmlformats.org/officeDocument/2006/custom-properties" xmlns:vt="http://schemas.openxmlformats.org/officeDocument/2006/docPropsVTypes"/>
</file>