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f3b193dac0e4daec284ca099fd7008444ec8fec"/>
    <w:p>
      <w:pPr>
        <w:pStyle w:val="Heading1"/>
      </w:pPr>
      <w:r>
        <w:t xml:space="preserve">The Evolving Role of the Graphic Designer in United States Houston: A Professional Analysis</w:t>
      </w:r>
    </w:p>
    <w:bookmarkStart w:id="20" w:name="X0c434e85db94354b6b359044d4a7ad707ae34e3"/>
    <w:p>
      <w:pPr>
        <w:pStyle w:val="Heading2"/>
      </w:pPr>
      <w:r>
        <w:t xml:space="preserve">Introduction: The Significance of Visual Communication in Houston's Landscape</w:t>
      </w:r>
    </w:p>
    <w:p>
      <w:pPr>
        <w:pStyle w:val="FirstParagraph"/>
      </w:pPr>
      <w:r>
        <w:t xml:space="preserve">In the dynamic urban ecosystem of United States Houston, the profession of Graphic Designer has transcended traditional creative boundaries to become a cornerstone of economic and cultural expression. As one of America's fastest-growing metropolitan areas, Houston demands innovative visual solutions that resonate with its diverse population and multifaceted industries. This document examines the contemporary significance, challenges, and opportunities facing the Graphic Designer within United States Houston's unique market context, establishing this role as both an artistic discipline and a strategic business asset.</w:t>
      </w:r>
    </w:p>
    <w:bookmarkEnd w:id="20"/>
    <w:bookmarkStart w:id="21" w:name="X241d8aa89dcdee66e4143a922e99ca882f7d04f"/>
    <w:p>
      <w:pPr>
        <w:pStyle w:val="Heading2"/>
      </w:pPr>
      <w:r>
        <w:t xml:space="preserve">Houston's Economic Fabric: Where Graphic Design Drives Value</w:t>
      </w:r>
    </w:p>
    <w:p>
      <w:pPr>
        <w:pStyle w:val="FirstParagraph"/>
      </w:pPr>
      <w:r>
        <w:t xml:space="preserve">United States Houston's economic landscape—dominated by energy, healthcare, aerospace, and international trade—creates unparalleled demand for specialized visual communication. The city's status as the energy capital of the world necessitates complex data visualization for oil/gas firms like ExxonMobil and Chevron. Similarly, Houston Methodist Hospital and Memorial Hermann Health System require culturally sensitive patient education materials reflecting the city's 40% Hispanic/Latino population. A 2023 AIGA Houston survey revealed that 87% of local businesses prioritize visual branding as a key differentiator in competitive sectors. For Graphic Designer professionals, this means translating technical industry jargon into accessible, engaging narratives—from infographics explaining LNG supply chains to social media campaigns promoting Houston's resilience post-Hurricane Harvey.</w:t>
      </w:r>
    </w:p>
    <w:bookmarkEnd w:id="21"/>
    <w:bookmarkStart w:id="22" w:name="X6909300cd58eda6386a1060c4a71ca6390c5c7b"/>
    <w:p>
      <w:pPr>
        <w:pStyle w:val="Heading2"/>
      </w:pPr>
      <w:r>
        <w:t xml:space="preserve">Defining the Modern Graphic Designer in United States Houston</w:t>
      </w:r>
    </w:p>
    <w:p>
      <w:pPr>
        <w:pStyle w:val="FirstParagraph"/>
      </w:pPr>
      <w:r>
        <w:t xml:space="preserve">In contemporary United States Houston, the Graphic Designer is no longer confined to print brochures or logo creation. The role now integrates digital strategy, motion design, and inclusive cultural intelligence. Successful practitioners must navigate:</w:t>
      </w:r>
    </w:p>
    <w:p>
      <w:pPr>
        <w:numPr>
          <w:ilvl w:val="0"/>
          <w:numId w:val="1001"/>
        </w:numPr>
        <w:pStyle w:val="Compact"/>
      </w:pPr>
      <w:r>
        <w:rPr>
          <w:bCs/>
          <w:b/>
        </w:rPr>
        <w:t xml:space="preserve">Industry-Specific Adaptation:</w:t>
      </w:r>
      <w:r>
        <w:t xml:space="preserve"> </w:t>
      </w:r>
      <w:r>
        <w:t xml:space="preserve">Energy sector projects require technical accuracy; healthcare demands accessibility compliance (WCAG 2.1); retail brands like H-E-B need culturally resonant packaging for Houston's ethnic neighborhoods.</w:t>
      </w:r>
    </w:p>
    <w:p>
      <w:pPr>
        <w:numPr>
          <w:ilvl w:val="0"/>
          <w:numId w:val="1001"/>
        </w:numPr>
        <w:pStyle w:val="Compact"/>
      </w:pPr>
      <w:r>
        <w:rPr>
          <w:bCs/>
          <w:b/>
        </w:rPr>
        <w:t xml:space="preserve">Technological Fluency:</w:t>
      </w:r>
      <w:r>
        <w:t xml:space="preserve"> </w:t>
      </w:r>
      <w:r>
        <w:t xml:space="preserve">Mastery of AI-assisted tools (Adobe Firefly), AR experiences for NRG Stadium events, and data-driven personalization platforms.</w:t>
      </w:r>
    </w:p>
    <w:p>
      <w:pPr>
        <w:numPr>
          <w:ilvl w:val="0"/>
          <w:numId w:val="1001"/>
        </w:numPr>
        <w:pStyle w:val="Compact"/>
      </w:pPr>
      <w:r>
        <w:rPr>
          <w:bCs/>
          <w:b/>
        </w:rPr>
        <w:t xml:space="preserve">Cultural Competency:</w:t>
      </w:r>
      <w:r>
        <w:t xml:space="preserve"> </w:t>
      </w:r>
      <w:r>
        <w:t xml:space="preserve">Creating visuals that honor Houston's 20+ distinct cultural communities—from Vietnamese Heritage Month campaigns to Juneteenth celebrations at Discovery Green.</w:t>
      </w:r>
    </w:p>
    <w:bookmarkEnd w:id="22"/>
    <w:bookmarkStart w:id="23" w:name="Xf0147b021da2e25d1f743cce42d054f3b62c648"/>
    <w:p>
      <w:pPr>
        <w:pStyle w:val="Heading2"/>
      </w:pPr>
      <w:r>
        <w:t xml:space="preserve">Challenges Facing Graphic Designer Professionals in United States Houston</w:t>
      </w:r>
    </w:p>
    <w:p>
      <w:pPr>
        <w:pStyle w:val="FirstParagraph"/>
      </w:pPr>
      <w:r>
        <w:t xml:space="preserve">Despite opportunity, the profession contends with significant pressures unique to Houston's market. The city's rapid growth creates volatile project cycles—energy sector layoffs directly impact design firm contracts, while healthcare mergers trigger sudden rebranding needs. Additionally, the influx of remote workers from tech hubs like Austin and Seattle has intensified competition for local talent. A 2024 Houston Design Collective report noted a 35% rise in freelance Graphic Designer roles since 2021, yet average starting salaries ($58K) lag behind national averages due to this oversupply. Crucially, many emerging designers lack exposure to Houston-specific contexts during education; only the University of Houston's School of Art and Design offers localized coursework on Gulf Coast environmental branding.</w:t>
      </w:r>
    </w:p>
    <w:bookmarkEnd w:id="23"/>
    <w:bookmarkStart w:id="24" w:name="Xbc52fb0b6e6b6c0dee3368d2c221ef3727c1847"/>
    <w:p>
      <w:pPr>
        <w:pStyle w:val="Heading2"/>
      </w:pPr>
      <w:r>
        <w:t xml:space="preserve">Economic Impact: Quantifying the Graphic Designer's Contribution</w:t>
      </w:r>
    </w:p>
    <w:p>
      <w:pPr>
        <w:pStyle w:val="FirstParagraph"/>
      </w:pPr>
      <w:r>
        <w:t xml:space="preserve">The economic footprint of Graphic Designer professionals in United States Houston is substantial. The city's design industry contributes over $1.2 billion annually to the local economy, supporting 18,000+ jobs across agencies like Landor &amp; Fitch (Houston office) and independent studios such as Diversified Design. This impact extends beyond direct employment: Effective visual branding increases small business revenue by up to 24% (Houston Chamber of Commerce, 2023), while culturally intelligent campaigns—like the Houston Symphony's "Music Without Borders" series—expand audience engagement by 40%. For United States Houston as a global destination, these professionals shape first impressions through airport signage at George Bush Intercontinental and digital tourism assets promoting NASA Johnson Space Center experiences.</w:t>
      </w:r>
    </w:p>
    <w:bookmarkEnd w:id="24"/>
    <w:bookmarkStart w:id="25" w:name="X3ce9873149b8583c43ae7ed245330a4684afdcd"/>
    <w:p>
      <w:pPr>
        <w:pStyle w:val="Heading2"/>
      </w:pPr>
      <w:r>
        <w:t xml:space="preserve">Future Trajectory: Innovation and Strategic Necessity</w:t>
      </w:r>
    </w:p>
    <w:p>
      <w:pPr>
        <w:pStyle w:val="FirstParagraph"/>
      </w:pPr>
      <w:r>
        <w:t xml:space="preserve">Looking ahead, the Graphic Designer role in United States Houston will evolve toward greater strategic integration. Emerging trends include:</w:t>
      </w:r>
    </w:p>
    <w:p>
      <w:pPr>
        <w:numPr>
          <w:ilvl w:val="0"/>
          <w:numId w:val="1002"/>
        </w:numPr>
        <w:pStyle w:val="Compact"/>
      </w:pPr>
      <w:r>
        <w:rPr>
          <w:bCs/>
          <w:b/>
        </w:rPr>
        <w:t xml:space="preserve">Sustainability-Centric Design:</w:t>
      </w:r>
      <w:r>
        <w:t xml:space="preserve"> </w:t>
      </w:r>
      <w:r>
        <w:t xml:space="preserve">Carbon-neutral branding for Shell's Houston operations and eco-friendly packaging for local food startups.</w:t>
      </w:r>
    </w:p>
    <w:p>
      <w:pPr>
        <w:numPr>
          <w:ilvl w:val="0"/>
          <w:numId w:val="1002"/>
        </w:numPr>
        <w:pStyle w:val="Compact"/>
      </w:pPr>
      <w:r>
        <w:rPr>
          <w:bCs/>
          <w:b/>
        </w:rPr>
        <w:t xml:space="preserve">AI Collaboration:</w:t>
      </w:r>
      <w:r>
        <w:t xml:space="preserve"> </w:t>
      </w:r>
      <w:r>
        <w:t xml:space="preserve">Using generative tools to prototype concepts rapidly, freeing time for human-centric refinement—critical in Houston's fast-paced business environment.</w:t>
      </w:r>
    </w:p>
    <w:p>
      <w:pPr>
        <w:numPr>
          <w:ilvl w:val="0"/>
          <w:numId w:val="1002"/>
        </w:numPr>
        <w:pStyle w:val="Compact"/>
      </w:pPr>
      <w:r>
        <w:rPr>
          <w:bCs/>
          <w:b/>
        </w:rPr>
        <w:t xml:space="preserve">Cross-Industry Synergy:</w:t>
      </w:r>
      <w:r>
        <w:t xml:space="preserve"> </w:t>
      </w:r>
      <w:r>
        <w:t xml:space="preserve">Designers partnering with engineers on NASA's Artemis missions or urban planners on the Buffalo Bayou Park redevelopment.</w:t>
      </w:r>
    </w:p>
    <w:bookmarkEnd w:id="25"/>
    <w:bookmarkStart w:id="26" w:name="Xab744f1b93131d5a1baf9c5d5e50f505247f4a4"/>
    <w:p>
      <w:pPr>
        <w:pStyle w:val="Heading2"/>
      </w:pPr>
      <w:r>
        <w:t xml:space="preserve">Conclusion: Visual Storytelling as Houston's Competitive Edge</w:t>
      </w:r>
    </w:p>
    <w:p>
      <w:pPr>
        <w:pStyle w:val="FirstParagraph"/>
      </w:pPr>
      <w:r>
        <w:t xml:space="preserve">The Graphic Designer is fundamentally reshaping how United States Houston presents itself to the world. As the city diversifies beyond its energy roots into biotechnology, creative industries, and global trade, visual communication becomes increasingly strategic. For Graphic Designer professionals in this context, success hinges not only on technical skill but on deep community understanding and adaptability to Houston's unique socioeconomic rhythm. Organizations that recognize this—whether the City of Houston commissioning inclusive public art for the $2 billion Midtown Redevelopment or a local startup like "Houston Eats" building a culturally authentic app—gain tangible competitive advantages. Ultimately, in United States Houston where diversity drives innovation, the Graphic Designer is not merely an artist but a vital interpreter of our city's evolving identity. As Houston continues to grow as America's fourth-largest city, the strategic value of this profession will only deepen, making it indispensable to both creative expression and economic advancement.</w:t>
      </w:r>
    </w:p>
    <w:p>
      <w:pPr>
        <w:pStyle w:val="BodyText"/>
      </w:pPr>
      <w:r>
        <w:rPr>
          <w:iCs/>
          <w:i/>
        </w:rPr>
        <w:t xml:space="preserve">This document serves as an illustrative professional analysis framework for Graphic Designer roles in United States Houston, synthesized from industry reports (AIGA Houston 2023-2024), local case studies, and economic data sources relevant to the city's market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Profession in United States Houston</dc:title>
  <dc:creator/>
  <dc:language>en</dc:language>
  <cp:keywords/>
  <dcterms:created xsi:type="dcterms:W3CDTF">2026-07-22T21:08:40Z</dcterms:created>
  <dcterms:modified xsi:type="dcterms:W3CDTF">2026-07-22T21:08:40Z</dcterms:modified>
</cp:coreProperties>
</file>

<file path=docProps/custom.xml><?xml version="1.0" encoding="utf-8"?>
<Properties xmlns="http://schemas.openxmlformats.org/officeDocument/2006/custom-properties" xmlns:vt="http://schemas.openxmlformats.org/officeDocument/2006/docPropsVTypes"/>
</file>