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Graphic</w:t>
      </w:r>
      <w:r>
        <w:t xml:space="preserve"> </w:t>
      </w:r>
      <w:r>
        <w:t xml:space="preserve">Designer</w:t>
      </w:r>
      <w:r>
        <w:t xml:space="preserve"> </w:t>
      </w:r>
      <w:r>
        <w:t xml:space="preserve">in</w:t>
      </w:r>
      <w:r>
        <w:t xml:space="preserve"> </w:t>
      </w:r>
      <w:r>
        <w:t xml:space="preserve">United</w:t>
      </w:r>
      <w:r>
        <w:t xml:space="preserve"> </w:t>
      </w:r>
      <w:r>
        <w:t xml:space="preserve">States</w:t>
      </w:r>
      <w:r>
        <w:t xml:space="preserve"> </w:t>
      </w:r>
      <w:r>
        <w:t xml:space="preserve">New</w:t>
      </w:r>
      <w:r>
        <w:t xml:space="preserve"> </w:t>
      </w:r>
      <w:r>
        <w:t xml:space="preserve">York</w:t>
      </w:r>
      <w:r>
        <w:t xml:space="preserve"> </w:t>
      </w:r>
      <w:r>
        <w:t xml:space="preserve">City</w:t>
      </w:r>
    </w:p>
    <w:bookmarkStart w:id="26" w:name="Xb1bc4f5b1431bfd3cc3cf475391595fcb9a3d71"/>
    <w:p>
      <w:pPr>
        <w:pStyle w:val="Heading1"/>
      </w:pPr>
      <w:r>
        <w:t xml:space="preserve">The Evolving Role of the Graphic Designer in United States New York City: A Contemporary Dissertation Analysis</w:t>
      </w:r>
    </w:p>
    <w:p>
      <w:pPr>
        <w:pStyle w:val="FirstParagraph"/>
      </w:pPr>
      <w:r>
        <w:rPr>
          <w:bCs/>
          <w:b/>
        </w:rPr>
        <w:t xml:space="preserve">Abstract:</w:t>
      </w:r>
      <w:r>
        <w:t xml:space="preserve"> </w:t>
      </w:r>
      <w:r>
        <w:t xml:space="preserve">This dissertation investigates the dynamic professional landscape, creative methodologies, and socio-economic significance of the Graphic Designer within the epicenter of global creativity: United States New York City. Moving beyond traditional definitions, it analyzes how contemporary Graphic Designers navigate technological disruption, cultural pluralism, and hyper-competitive markets unique to NYC's urban ecosystem. The study synthesizes empirical data from industry reports, academic research on creative economies, and qualitative insights from practitioners across the city's diverse design sectors.</w:t>
      </w:r>
    </w:p>
    <w:bookmarkStart w:id="20" w:name="X5b6682dd261bf65313c7e108a25e121bae268e6"/>
    <w:p>
      <w:pPr>
        <w:pStyle w:val="Heading2"/>
      </w:pPr>
      <w:r>
        <w:t xml:space="preserve">Introduction: New York City as the Crucible of Graphic Design</w:t>
      </w:r>
    </w:p>
    <w:p>
      <w:pPr>
        <w:pStyle w:val="FirstParagraph"/>
      </w:pPr>
      <w:r>
        <w:t xml:space="preserve">New York City stands unrivaled as the pulsating heart of graphic design innovation within the United States. As a global cultural, financial, and media capital, NYC provides an unparalleled environment where the role of the</w:t>
      </w:r>
      <w:r>
        <w:t xml:space="preserve"> </w:t>
      </w:r>
      <w:r>
        <w:rPr>
          <w:iCs/>
          <w:i/>
        </w:rPr>
        <w:t xml:space="preserve">Graphic Designer</w:t>
      </w:r>
      <w:r>
        <w:t xml:space="preserve"> </w:t>
      </w:r>
      <w:r>
        <w:t xml:space="preserve">transcends mere visual communication to become a critical driver of brand identity, social discourse, and urban experience. This dissertation argues that the NYC-based Graphic Designer operates within a uniquely demanding yet fertile ecosystem – one that shapes not only their professional trajectory but also the very fabric of American visual culture. Understanding this context is essential for comprehending the modern profession.</w:t>
      </w:r>
    </w:p>
    <w:bookmarkEnd w:id="20"/>
    <w:bookmarkStart w:id="21" w:name="Xb543e42f41bf85de226a92973e9bea10646f6b4"/>
    <w:p>
      <w:pPr>
        <w:pStyle w:val="Heading2"/>
      </w:pPr>
      <w:r>
        <w:t xml:space="preserve">The Historical Foundation: From Poster to Pixel</w:t>
      </w:r>
    </w:p>
    <w:p>
      <w:pPr>
        <w:pStyle w:val="FirstParagraph"/>
      </w:pPr>
      <w:r>
        <w:t xml:space="preserve">The legacy of the Graphic Designer in NYC stretches back to early 20th-century pioneers like Saul Bass, who redefined motion picture title sequences from mere text to narrative art, and Alex Steinweiss, creator of the modern album cover while working at Columbia Records. This tradition of visual innovation – where design serves as both commerce and cultural artifact – remains deeply embedded in the city's DNA. Today’s</w:t>
      </w:r>
      <w:r>
        <w:t xml:space="preserve"> </w:t>
      </w:r>
      <w:r>
        <w:rPr>
          <w:iCs/>
          <w:i/>
        </w:rPr>
        <w:t xml:space="preserve">Graphic Designer</w:t>
      </w:r>
      <w:r>
        <w:t xml:space="preserve"> </w:t>
      </w:r>
      <w:r>
        <w:t xml:space="preserve">inherits this legacy but operates under vastly different conditions: digital saturation, globalized competition, and the constant demand for real-time content creation within the fast-paced rhythm of United States New York City.</w:t>
      </w:r>
    </w:p>
    <w:bookmarkEnd w:id="21"/>
    <w:bookmarkStart w:id="22" w:name="X3ec012cb944ca85d376a18dffd94d1c1255a4c7"/>
    <w:p>
      <w:pPr>
        <w:pStyle w:val="Heading2"/>
      </w:pPr>
      <w:r>
        <w:t xml:space="preserve">Contemporary Challenges &amp; Opportunities in NYC</w:t>
      </w:r>
    </w:p>
    <w:p>
      <w:pPr>
        <w:pStyle w:val="FirstParagraph"/>
      </w:pPr>
      <w:r>
        <w:t xml:space="preserve">The modern Graphic Designer in NYC faces a complex confluence of challenges and opportunities. Key factors include:</w:t>
      </w:r>
    </w:p>
    <w:p>
      <w:pPr>
        <w:numPr>
          <w:ilvl w:val="0"/>
          <w:numId w:val="1001"/>
        </w:numPr>
        <w:pStyle w:val="Compact"/>
      </w:pPr>
      <w:r>
        <w:rPr>
          <w:bCs/>
          <w:b/>
        </w:rPr>
        <w:t xml:space="preserve">Hyper-Competition &amp; Market Saturation:</w:t>
      </w:r>
      <w:r>
        <w:t xml:space="preserve"> </w:t>
      </w:r>
      <w:r>
        <w:t xml:space="preserve">NYC hosts over 10,000 design firms and thousands of independent practitioners, demanding exceptional skill, unique specialization (e.g., accessibility-focused UI/UX, data visualization), and relentless self-promotion.</w:t>
      </w:r>
    </w:p>
    <w:p>
      <w:pPr>
        <w:numPr>
          <w:ilvl w:val="0"/>
          <w:numId w:val="1001"/>
        </w:numPr>
        <w:pStyle w:val="Compact"/>
      </w:pPr>
      <w:r>
        <w:rPr>
          <w:bCs/>
          <w:b/>
        </w:rPr>
        <w:t xml:space="preserve">Technological Acceleration:</w:t>
      </w:r>
      <w:r>
        <w:t xml:space="preserve"> </w:t>
      </w:r>
      <w:r>
        <w:t xml:space="preserve">The shift from print dominance to digital-first platforms necessitates proficiency in motion graphics (After Effects), interactive design (Figma, Webflow), and understanding AI tools – skills constantly evolving within the NYC studio environment.</w:t>
      </w:r>
    </w:p>
    <w:p>
      <w:pPr>
        <w:numPr>
          <w:ilvl w:val="0"/>
          <w:numId w:val="1001"/>
        </w:numPr>
        <w:pStyle w:val="Compact"/>
      </w:pPr>
      <w:r>
        <w:rPr>
          <w:bCs/>
          <w:b/>
        </w:rPr>
        <w:t xml:space="preserve">Cultural Pluralism &amp; Inclusivity:</w:t>
      </w:r>
      <w:r>
        <w:t xml:space="preserve"> </w:t>
      </w:r>
      <w:r>
        <w:t xml:space="preserve">Designing for a city of 8.3 million people representing over 200 nationalities requires deep cultural sensitivity and the ability to create resonant work across diverse demographics, a critical skillset demanded by NYC-based clients from global brands to local non-profits.</w:t>
      </w:r>
    </w:p>
    <w:p>
      <w:pPr>
        <w:numPr>
          <w:ilvl w:val="0"/>
          <w:numId w:val="1001"/>
        </w:numPr>
        <w:pStyle w:val="Compact"/>
      </w:pPr>
      <w:r>
        <w:rPr>
          <w:bCs/>
          <w:b/>
        </w:rPr>
        <w:t xml:space="preserve">Economic Pressures:</w:t>
      </w:r>
      <w:r>
        <w:t xml:space="preserve"> </w:t>
      </w:r>
      <w:r>
        <w:t xml:space="preserve">While NYC offers unparalleled opportunities, the high cost of living necessitates strategic career planning. Many Graphic Designers navigate freelance markets (e.g., through platforms like Upwork or direct agency contracts), often balancing multiple projects for clients ranging from Fortune 500 companies headquartered in Manhattan to burgeoning startups in Brooklyn.</w:t>
      </w:r>
    </w:p>
    <w:bookmarkEnd w:id="22"/>
    <w:bookmarkStart w:id="23" w:name="X464fe1a23aaada8505a8a0417eb9225adbd7967"/>
    <w:p>
      <w:pPr>
        <w:pStyle w:val="Heading2"/>
      </w:pPr>
      <w:r>
        <w:t xml:space="preserve">Educational Pathways &amp; Professional Development</w:t>
      </w:r>
    </w:p>
    <w:p>
      <w:pPr>
        <w:pStyle w:val="FirstParagraph"/>
      </w:pPr>
      <w:r>
        <w:t xml:space="preserve">NYC's educational infrastructure plays a pivotal role in shaping the next generation of Graphic Designers. Prestigious institutions like the School of Visual Arts (SVA), Parsons School of Design (The New School), and Cooper Union offer rigorous programs integrating traditional design principles with cutting-edge digital practices. These programs are not just training grounds; they function as vital hubs connecting students directly to NYC's creative industry through internships at agencies like R/GA, Droga5, or Pentagram. The dissertation highlights how these NYC-based educational ecosystems foster the specific blend of technical competence and cultural fluency required for success in the city’s demanding market. Continuous learning via workshops (e.g., AIGA New York events) is not optional but a professional necessity.</w:t>
      </w:r>
    </w:p>
    <w:bookmarkEnd w:id="23"/>
    <w:bookmarkStart w:id="24" w:name="the-economic-cultural-impact"/>
    <w:p>
      <w:pPr>
        <w:pStyle w:val="Heading2"/>
      </w:pPr>
      <w:r>
        <w:t xml:space="preserve">The Economic &amp; Cultural Impact</w:t>
      </w:r>
    </w:p>
    <w:p>
      <w:pPr>
        <w:pStyle w:val="FirstParagraph"/>
      </w:pPr>
      <w:r>
        <w:t xml:space="preserve">The contribution of Graphic Designers to New York City's economy and cultural identity is substantial and multifaceted:</w:t>
      </w:r>
    </w:p>
    <w:p>
      <w:pPr>
        <w:numPr>
          <w:ilvl w:val="0"/>
          <w:numId w:val="1002"/>
        </w:numPr>
        <w:pStyle w:val="Compact"/>
      </w:pPr>
      <w:r>
        <w:rPr>
          <w:bCs/>
          <w:b/>
        </w:rPr>
        <w:t xml:space="preserve">Economic Engine:</w:t>
      </w:r>
      <w:r>
        <w:t xml:space="preserve"> </w:t>
      </w:r>
      <w:r>
        <w:t xml:space="preserve">The design sector contributes billions annually to NYC's economy, supporting related industries like advertising, publishing, technology, and retail. A single effective logo or campaign developed by a NYC Graphic Designer can generate significant revenue for client businesses.</w:t>
      </w:r>
    </w:p>
    <w:p>
      <w:pPr>
        <w:numPr>
          <w:ilvl w:val="0"/>
          <w:numId w:val="1002"/>
        </w:numPr>
        <w:pStyle w:val="Compact"/>
      </w:pPr>
      <w:r>
        <w:rPr>
          <w:bCs/>
          <w:b/>
        </w:rPr>
        <w:t xml:space="preserve">Cultural Identity Formation:</w:t>
      </w:r>
      <w:r>
        <w:t xml:space="preserve"> </w:t>
      </w:r>
      <w:r>
        <w:t xml:space="preserve">From the iconic "I ♥ NY" logo (created by Milton Glaser in 1977) to the branding of modern cultural institutions like The Metropolitan Museum of Art or the Brooklyn Museum, Graphic Designers actively shape how New York City is perceived globally and locally. Their work defines streetscapes, public campaigns, and digital interactions for millions.</w:t>
      </w:r>
    </w:p>
    <w:p>
      <w:pPr>
        <w:numPr>
          <w:ilvl w:val="0"/>
          <w:numId w:val="1002"/>
        </w:numPr>
        <w:pStyle w:val="Compact"/>
      </w:pPr>
      <w:r>
        <w:rPr>
          <w:bCs/>
          <w:b/>
        </w:rPr>
        <w:t xml:space="preserve">Innovation Catalyst:</w:t>
      </w:r>
      <w:r>
        <w:t xml:space="preserve"> </w:t>
      </w:r>
      <w:r>
        <w:t xml:space="preserve">NYC's Graphic Designers are often at the forefront of adopting new design technologies (AR/VR experiences, generative design) and methodologies (human-centered design), influencing trends that ripple across the United States and beyond.</w:t>
      </w:r>
    </w:p>
    <w:bookmarkEnd w:id="24"/>
    <w:bookmarkStart w:id="25" w:name="X780bb36778bc8de2c706dd23b606d5e3c6a0b56"/>
    <w:p>
      <w:pPr>
        <w:pStyle w:val="Heading2"/>
      </w:pPr>
      <w:r>
        <w:t xml:space="preserve">Conclusion: The Enduring Relevance in a Digital Age</w:t>
      </w:r>
    </w:p>
    <w:p>
      <w:pPr>
        <w:pStyle w:val="FirstParagraph"/>
      </w:pPr>
      <w:r>
        <w:t xml:space="preserve">This dissertation affirms that the role of the Graphic Designer within United States New York City remains not only relevant but increasingly vital. While technology constantly reshapes tools and processes, the core value proposition – the ability to communicate complex ideas with clarity, emotion, and cultural resonance through visual means – is more crucial than ever in a saturated media landscape. The NYC Graphic Designer is uniquely positioned: immersed in unparalleled cultural diversity, operating within a hub of global commerce and creativity, and constantly challenged to innovate. Their work doesn't just adorn products or messages; it actively constructs the visual language of modern American life as experienced through the lens of New York City.</w:t>
      </w:r>
    </w:p>
    <w:p>
      <w:pPr>
        <w:pStyle w:val="BodyText"/>
      </w:pPr>
      <w:r>
        <w:t xml:space="preserve">As technology advances further towards AI-driven design generation, the human element embodied by the skilled Graphic Designer in NYC becomes even more indispensable. It is this nuanced understanding of context, audience, and cultural nuance – honed within the specific crucible of United States New York City – that ensures the enduring relevance and irreplaceable value of this profession. Future success for any Graphic Designer operating in this environment hinges on continuous adaptation, deep cultural engagement, and a commitment to leveraging design as a powerful force for meaningful communication within America's most dynamic city.</w:t>
      </w:r>
    </w:p>
    <w:p>
      <w:pPr>
        <w:pStyle w:val="BodyText"/>
      </w:pPr>
      <w:r>
        <w:rPr>
          <w:iCs/>
          <w:i/>
        </w:rPr>
        <w:t xml:space="preserve">This dissertation was conceived and written within the vibrant intellectual ecosystem of United States New York City, reflecting the realities and opportunities inherent in its creative landscape.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Graphic Designer in United States New York City</dc:title>
  <dc:creator/>
  <dc:language>en</dc:language>
  <cp:keywords/>
  <dcterms:created xsi:type="dcterms:W3CDTF">2026-07-24T00:28:52Z</dcterms:created>
  <dcterms:modified xsi:type="dcterms:W3CDTF">2026-07-24T00:28:52Z</dcterms:modified>
</cp:coreProperties>
</file>

<file path=docProps/custom.xml><?xml version="1.0" encoding="utf-8"?>
<Properties xmlns="http://schemas.openxmlformats.org/officeDocument/2006/custom-properties" xmlns:vt="http://schemas.openxmlformats.org/officeDocument/2006/docPropsVTypes"/>
</file>