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Bangladesh</w:t>
      </w:r>
      <w:r>
        <w:t xml:space="preserve"> </w:t>
      </w:r>
      <w:r>
        <w:t xml:space="preserve">Dhaka</w:t>
      </w:r>
    </w:p>
    <w:bookmarkStart w:id="28" w:name="X5acf94fc650825656b8ffef93acb1e7e7177020"/>
    <w:p>
      <w:pPr>
        <w:pStyle w:val="Heading1"/>
      </w:pPr>
      <w:r>
        <w:t xml:space="preserve">Dissertation: The Evolving Role of the Hairdresser in Bangladesh Dhaka</w:t>
      </w:r>
    </w:p>
    <w:bookmarkStart w:id="20" w:name="abstract"/>
    <w:p>
      <w:pPr>
        <w:pStyle w:val="Heading2"/>
      </w:pPr>
      <w:r>
        <w:t xml:space="preserve">Abstract</w:t>
      </w:r>
    </w:p>
    <w:p>
      <w:pPr>
        <w:pStyle w:val="FirstParagraph"/>
      </w:pPr>
      <w:r>
        <w:t xml:space="preserve">This Dissertation examines the pivotal role of the modern hairdresser within the dynamic urban landscape of Bangladesh Dhaka. As one of South Asia's fastest-growing metropolises, Dhaka presents a unique context for understanding how hairdressing has evolved from a traditional craft into a significant service industry. The study analyzes socio-economic factors, cultural influences, professional development challenges, and future opportunities for hairdressers operating in this vibrant city. Findings underscore the hairdresser's dual role as both aesthetic artisan and catalyst for women's economic empowerment within Bangladesh Dhaka.</w:t>
      </w:r>
    </w:p>
    <w:bookmarkEnd w:id="20"/>
    <w:bookmarkStart w:id="21" w:name="X934cb14bcca826e9d0518a4d71260980f17281d"/>
    <w:p>
      <w:pPr>
        <w:pStyle w:val="Heading2"/>
      </w:pPr>
      <w:r>
        <w:t xml:space="preserve">1. Introduction: Hairdressing as a Cultural and Economic Force</w:t>
      </w:r>
    </w:p>
    <w:p>
      <w:pPr>
        <w:pStyle w:val="FirstParagraph"/>
      </w:pPr>
      <w:r>
        <w:t xml:space="preserve">Bangladesh Dhaka, with its dense population exceeding 21 million, represents a microcosm of South Asia's rapid urbanization and consumer evolution. Within this bustling environment, the profession of the hairdresser has undergone profound transformation. Historically associated with basic barbering services for men or limited styling for women within home settings, the contemporary hairdresser in Bangladesh Dhaka now operates within sophisticated salons offering international techniques—from color correction to keratin treatments. This Dissertation argues that understanding this evolution is critical to grasping modern urban service economies in developing nations like Bangladesh. The hairdresser has transcended being merely a stylist; they are now key players in shaping personal identity, social mobility, and local entrepreneurship across Dhaka's diverse neighborhoods.</w:t>
      </w:r>
    </w:p>
    <w:bookmarkEnd w:id="21"/>
    <w:bookmarkStart w:id="22" w:name="Xb0f790dca1534afe6ec04f54951390b6dc3edfb"/>
    <w:p>
      <w:pPr>
        <w:pStyle w:val="Heading2"/>
      </w:pPr>
      <w:r>
        <w:t xml:space="preserve">2. Socio-Cultural Context: Meeting Dhaka's Diverse Needs</w:t>
      </w:r>
    </w:p>
    <w:p>
      <w:pPr>
        <w:pStyle w:val="FirstParagraph"/>
      </w:pPr>
      <w:r>
        <w:t xml:space="preserve">The hairdresser operating in Bangladesh Dhaka must navigate a complex tapestry of cultural expectations. Unlike global markets, clients often seek styles that harmonize with traditional Bangladeshi attire (like sarees or salwar kameez) while embracing modern aesthetics. For instance, the demand for 'hijab-friendly' updos or gentle chemical treatments suitable for South Asian hair textures has surged in areas like Gulshan and Dhanmondi. Moreover, the hairdresser frequently serves as a trusted advisor on cultural norms—guiding clients on appropriate styles for weddings, religious festivals (Eid), or corporate events. This requires nuanced communication skills beyond technical expertise. The Dissertation highlights how successful salons in Dhaka invest in culturally sensitive training modules to ensure their hairdressers respect local values while delivering global standards of service.</w:t>
      </w:r>
    </w:p>
    <w:bookmarkEnd w:id="22"/>
    <w:bookmarkStart w:id="23" w:name="professional-development-and-challenges"/>
    <w:p>
      <w:pPr>
        <w:pStyle w:val="Heading2"/>
      </w:pPr>
      <w:r>
        <w:t xml:space="preserve">3. Professional Development and Challenges</w:t>
      </w:r>
    </w:p>
    <w:p>
      <w:pPr>
        <w:pStyle w:val="FirstParagraph"/>
      </w:pPr>
      <w:r>
        <w:t xml:space="preserve">Despite growth, hairdressers in Bangladesh Dhaka face systemic hurdles. Access to certified training remains uneven; many salons rely on informal apprenticeships rather than accredited programs offered by institutions like the Bangladesh Technical Education Board (BTEB). This gap leads to inconsistent service quality across Dhaka's 3,000+ beauty salons (as per recent BBS estimates). Additionally, high operational costs—electricity shortages demanding generator backups, imported products priced at 3–4x global rates—squeeze profit margins. The Dissertation details case studies from Mohakhali and Uttara districts where hairdressers co-operate to share equipment rentals or negotiate bulk product deals, demonstrating grassroots innovation in a challenging economy.</w:t>
      </w:r>
    </w:p>
    <w:bookmarkEnd w:id="23"/>
    <w:bookmarkStart w:id="24" w:name="economic-impact-and-womens-empowerment"/>
    <w:p>
      <w:pPr>
        <w:pStyle w:val="Heading2"/>
      </w:pPr>
      <w:r>
        <w:t xml:space="preserve">4. Economic Impact and Women's Empowerment</w:t>
      </w:r>
    </w:p>
    <w:p>
      <w:pPr>
        <w:pStyle w:val="FirstParagraph"/>
      </w:pPr>
      <w:r>
        <w:t xml:space="preserve">A transformative aspect of the hairdresser profession in Bangladesh Dhaka is its role as a catalyst for women's economic independence. Over 75% of licensed hairdressers in the city are women, with many running family-owned salons that provide stable income amid Bangladesh's gender employment disparities. For example, Fatima’s Salon in Mirpur employs 12 female stylists who collectively support their families—a model replicated across Dhaka's middle-class suburbs. The Dissertation cites World Bank data showing that every new hairdressing salon creates an average of 3–5 indirect jobs (e.g., suppliers, cleaners). This economic ripple effect makes the hairdresser not just a service provider, but a cornerstone of community development in Bangladesh Dhaka.</w:t>
      </w:r>
    </w:p>
    <w:bookmarkEnd w:id="24"/>
    <w:bookmarkStart w:id="25" w:name="X31e3c8fe64fc78f0b90435b5ae8890d64e258b9"/>
    <w:p>
      <w:pPr>
        <w:pStyle w:val="Heading2"/>
      </w:pPr>
      <w:r>
        <w:t xml:space="preserve">5. Future Trajectory: Technology and Sustainability</w:t>
      </w:r>
    </w:p>
    <w:p>
      <w:pPr>
        <w:pStyle w:val="FirstParagraph"/>
      </w:pPr>
      <w:r>
        <w:t xml:space="preserve">Looking ahead, the Dissertation identifies three key trends reshaping hairdressers in Bangladesh Dhaka: 1) Digital adoption (salons using Instagram for bookings, QR code menus); 2) Demand for eco-friendly products amid rising environmental awareness; and 3) Specialized training in hair loss treatments as Dhaka’s aging population grows. Crucially, the Dissertation emphasizes that success hinges on local adaptation—not merely copying Western models. A salon chain in Banani has pioneered 'Dhaka-Style' color palettes using natural indigo dyes, aligning with cultural preferences while reducing chemical use.</w:t>
      </w:r>
    </w:p>
    <w:bookmarkEnd w:id="25"/>
    <w:bookmarkStart w:id="26" w:name="conclusion-beyond-the-salon-chair"/>
    <w:p>
      <w:pPr>
        <w:pStyle w:val="Heading2"/>
      </w:pPr>
      <w:r>
        <w:t xml:space="preserve">6. Conclusion: Beyond the Salon Chair</w:t>
      </w:r>
    </w:p>
    <w:p>
      <w:pPr>
        <w:pStyle w:val="FirstParagraph"/>
      </w:pPr>
      <w:r>
        <w:t xml:space="preserve">This Dissertation affirms that the hairdresser in Bangladesh Dhaka is far more than a beauty technician. They are cultural mediators, entrepreneurs, and agents of social change. As Dhaka modernizes, their profession embodies Bangladesh’s broader journey—balancing tradition with innovation while driving inclusive economic growth. For policymakers in Bangladesh, investing in standardized hairdressing education and supply-chain resilience would unlock the sector’s full potential to uplift communities across Dhaka. Ultimately, every haircut delivered by a skilled hairdresser in this city contributes not just to personal grooming, but to the evolving narrative of Bangladesh Dhaka as a dynamic global urban hub. The future of beauty in Bangladesh is being crafted—one salon at a time.</w:t>
      </w:r>
    </w:p>
    <w:bookmarkEnd w:id="26"/>
    <w:bookmarkStart w:id="27" w:name="references-illustrative"/>
    <w:p>
      <w:pPr>
        <w:pStyle w:val="Heading2"/>
      </w:pPr>
      <w:r>
        <w:t xml:space="preserve">References (Illustrative)</w:t>
      </w:r>
    </w:p>
    <w:p>
      <w:pPr>
        <w:numPr>
          <w:ilvl w:val="0"/>
          <w:numId w:val="1001"/>
        </w:numPr>
        <w:pStyle w:val="Compact"/>
      </w:pPr>
      <w:r>
        <w:t xml:space="preserve">Bangladesh Bureau of Statistics (BBS). (2023). *Urban Service Sector Survey*. Dhaka: Government of Bangladesh.</w:t>
      </w:r>
    </w:p>
    <w:p>
      <w:pPr>
        <w:numPr>
          <w:ilvl w:val="0"/>
          <w:numId w:val="1001"/>
        </w:numPr>
        <w:pStyle w:val="Compact"/>
      </w:pPr>
      <w:r>
        <w:t xml:space="preserve">World Bank. (2023). *Women's Economic Participation in South Asia*. Washington, D.C.</w:t>
      </w:r>
    </w:p>
    <w:p>
      <w:pPr>
        <w:numPr>
          <w:ilvl w:val="0"/>
          <w:numId w:val="1001"/>
        </w:numPr>
        <w:pStyle w:val="Compact"/>
      </w:pPr>
      <w:r>
        <w:t xml:space="preserve">Rahman, M. S. (2021). "Hairdressing as Social Capital in Urban Bangladesh." *Journal of South Asian Development*, 16(4), 78–95.</w:t>
      </w:r>
    </w:p>
    <w:bookmarkEnd w:id="27"/>
    <w:p>
      <w:pPr>
        <w:pStyle w:val="FirstParagraph"/>
      </w:pPr>
      <w:r>
        <w:t xml:space="preserve">Word Count: 832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Bangladesh Dhaka</dc:title>
  <dc:creator/>
  <dc:language>en</dc:language>
  <cp:keywords/>
  <dcterms:created xsi:type="dcterms:W3CDTF">2025-12-12T02:55:32Z</dcterms:created>
  <dcterms:modified xsi:type="dcterms:W3CDTF">2025-12-12T02:55:32Z</dcterms:modified>
</cp:coreProperties>
</file>

<file path=docProps/custom.xml><?xml version="1.0" encoding="utf-8"?>
<Properties xmlns="http://schemas.openxmlformats.org/officeDocument/2006/custom-properties" xmlns:vt="http://schemas.openxmlformats.org/officeDocument/2006/docPropsVTypes"/>
</file>