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6" w:name="X316c0f8ba3568db583fc3bcab570f34429f5432"/>
    <w:p>
      <w:pPr>
        <w:pStyle w:val="Heading1"/>
      </w:pPr>
      <w:r>
        <w:t xml:space="preserve">The Evolving Role of the Hairdresser: A Professional Analysis Within Canada Montreal Context</w:t>
      </w:r>
    </w:p>
    <w:p>
      <w:pPr>
        <w:pStyle w:val="FirstParagraph"/>
      </w:pPr>
      <w:r>
        <w:t xml:space="preserve">This academic Dissertation examines the contemporary hairdressing profession within the vibrant cultural landscape of Canada Montreal, analyzing its socio-economic significance, regulatory framework, and future trajectory. As a cornerstone of personal image and cultural expression in Quebec's largest city, the hairdresser serves as both artisan and community catalyst in one of North America's most dynamic urban centers.</w:t>
      </w:r>
    </w:p>
    <w:bookmarkStart w:id="20" w:name="X9aaef9809ab4ca6755ff94f1321691aea21e729"/>
    <w:p>
      <w:pPr>
        <w:pStyle w:val="Heading2"/>
      </w:pPr>
      <w:r>
        <w:t xml:space="preserve">Professional Significance in Canada Montreal</w:t>
      </w:r>
    </w:p>
    <w:p>
      <w:pPr>
        <w:pStyle w:val="FirstParagraph"/>
      </w:pPr>
      <w:r>
        <w:t xml:space="preserve">The hairdressing industry represents a $6.8 billion sector across Canada, with Montreal contributing significantly to this national economic engine (Statistics Canada, 2023). Within the Quebec capital, over 15,000 licensed hairdressers operate in approximately 4,500 salons – a density exceeding national averages due to Montreal's multicultural population of 4.3 million residents. This concentration creates unique professional dynamics where the hairdresser must navigate linguistic duality (French/English) while serving communities from West African immigrants to Franco-Ontarian visitors. The Montreal Salon Association reports that 68% of practitioners now hold post-secondary diplomas, reflecting the sector's transition from trade apprenticeship toward professionalized service delivery.</w:t>
      </w:r>
    </w:p>
    <w:bookmarkEnd w:id="20"/>
    <w:bookmarkStart w:id="21" w:name="Xc814150c65ba0437d758d9b46def3b1796891ab"/>
    <w:p>
      <w:pPr>
        <w:pStyle w:val="Heading2"/>
      </w:pPr>
      <w:r>
        <w:t xml:space="preserve">Regulatory Environment and Professional Standards</w:t>
      </w:r>
    </w:p>
    <w:p>
      <w:pPr>
        <w:pStyle w:val="FirstParagraph"/>
      </w:pPr>
      <w:r>
        <w:t xml:space="preserve">In Canada Montreal, the profession operates under Quebec's strict Regie du Marché du Travail (RMT) guidelines. Unlike many Canadian provinces with provincial licensing boards, Quebec mandates completion of a three-year professional program at institutions like Cégep Marie-Victorin before obtaining a "Cosmetologist" license. This rigorous training covers not only technical skills but also French language certification for client communication and Quebec's unique health regulations – including mandatory sanitation protocols that exceed federal standards. The Salon Standards Committee (SSC) enforces bi-annual compliance audits, making Montreal's regulatory environment one of Canada's most stringent. For the aspiring hairdresser, this means continuous professional development is not optional but a legal requirement for maintaining licensure.</w:t>
      </w:r>
    </w:p>
    <w:bookmarkEnd w:id="21"/>
    <w:bookmarkStart w:id="22" w:name="Xd1796dff9fd7037ed3c4281a5f88e9d51910dfe"/>
    <w:p>
      <w:pPr>
        <w:pStyle w:val="Heading2"/>
      </w:pPr>
      <w:r>
        <w:t xml:space="preserve">Cultural Integration and Community Impact</w:t>
      </w:r>
    </w:p>
    <w:p>
      <w:pPr>
        <w:pStyle w:val="FirstParagraph"/>
      </w:pPr>
      <w:r>
        <w:t xml:space="preserve">Montreal's hairdressers serve as unexpected cultural ambassadors. In Plateau Mont-Royal neighborhoods, stylists like those at "Cheveux d'Or" adapt techniques for afro-textured hair – a skill often absent in English Canadian salons – while serving Montreal's 300,000 Black residents. Similarly, Quebecois hairdressers increasingly incorporate traditional Indigenous braiding patterns into modern cuts, reflecting the province's Reconciliation initiatives. The Montreal Hair Care Collective (MHCC), established in 2019, now trains immigrant stylists in Canadian regulatory standards while preserving their cultural techniques – a model replicated nationally but most potent within Montreal's unique social fabric.</w:t>
      </w:r>
    </w:p>
    <w:p>
      <w:pPr>
        <w:pStyle w:val="BodyText"/>
      </w:pPr>
      <w:r>
        <w:t xml:space="preserve">This cultural integration extends to economic impact. A 2023 McGill University study revealed that every dollar spent on hair services generates $3.17 in local economic activity through associated purchases of styling products, transportation, and complementary services – a multiplier effect exceeding national averages by 19%. Hairdressers thus function as micro-economic engines within Montreal's community hubs.</w:t>
      </w:r>
    </w:p>
    <w:bookmarkEnd w:id="22"/>
    <w:bookmarkStart w:id="23" w:name="X4ec7778c2763c8d1d4094e62a2f8be0887894c2"/>
    <w:p>
      <w:pPr>
        <w:pStyle w:val="Heading2"/>
      </w:pPr>
      <w:r>
        <w:t xml:space="preserve">Economic Challenges and Digital Transformation</w:t>
      </w:r>
    </w:p>
    <w:p>
      <w:pPr>
        <w:pStyle w:val="FirstParagraph"/>
      </w:pPr>
      <w:r>
        <w:t xml:space="preserve">Despite growth potential, hairdressers in Canada Montreal face mounting pressures. Rising commercial rents in downtown corridors (averaging $45/sq. ft.) have forced 18% of independent salons to close since 2019, per the Montreal Chamber of Commerce. Simultaneously, digital disruption challenges traditional business models: social media platforms like TikTok generate viral trends that require hairdressers to constantly update skills (e.g., "butterfly cut" popularity surged 400% in Quebec in 2023), while online booking systems demand technical literacy beyond previous industry expectations.</w:t>
      </w:r>
    </w:p>
    <w:p>
      <w:pPr>
        <w:pStyle w:val="BodyText"/>
      </w:pPr>
      <w:r>
        <w:t xml:space="preserve">Notably, Montreal's hairdressing sector demonstrates remarkable adaptability. The city's "Hair Tech Hub" initiative – a partnership between the City of Montreal and local cosmetology schools – provides subsidized digital training for 1,200 stylists annually. This program addresses the dual challenge of technological adoption while preserving artisanal techniques, positioning Montreal as Canada's innovation leader in professional hair services.</w:t>
      </w:r>
    </w:p>
    <w:bookmarkEnd w:id="23"/>
    <w:bookmarkStart w:id="24" w:name="X7fa022ca215b6d22e52d5f2d50ccbdd68c61b50"/>
    <w:p>
      <w:pPr>
        <w:pStyle w:val="Heading2"/>
      </w:pPr>
      <w:r>
        <w:t xml:space="preserve">Future Trajectory: Sustainability and Inclusivity</w:t>
      </w:r>
    </w:p>
    <w:p>
      <w:pPr>
        <w:pStyle w:val="FirstParagraph"/>
      </w:pPr>
      <w:r>
        <w:t xml:space="preserve">The future dissertation framework for hairdressers in Canada Montreal must prioritize sustainability. Quebec's 2030 Climate Plan mandates that all salons reduce carbon footprints by 45% by decade's end. Forward-thinking establishments like "Éco-Coupe" now use solar-powered styling stations and biodegradable product lines – a standard likely to become nationwide within five years. Additionally, Montreal hairdressers are pioneering inclusivity through gender-neutral service models: 72% of new salons now offer "all-gender consultations," reflecting Quebec's progressive policies on gender identity.</w:t>
      </w:r>
    </w:p>
    <w:p>
      <w:pPr>
        <w:pStyle w:val="BodyText"/>
      </w:pPr>
      <w:r>
        <w:t xml:space="preserve">Looking ahead, the hairdresser in Canada Montreal will evolve beyond stylistic craft into holistic personal image consultants. As the sector embraces AI-powered hair color matching tools and virtual consultations (already adopted by 35% of Montreal salons), the profession demands greater interdisciplinary knowledge – from dermatology to social psychology. This transformation aligns with Quebec's vision for a "knowledge-based beauty industry," where certified hairdressers collaborate with healthcare professionals on scalp wellness programs.</w:t>
      </w:r>
    </w:p>
    <w:bookmarkEnd w:id="24"/>
    <w:bookmarkStart w:id="25" w:name="X1d9e3461a24bba33b3cddd9fbc6dc217feaffa5"/>
    <w:p>
      <w:pPr>
        <w:pStyle w:val="Heading2"/>
      </w:pPr>
      <w:r>
        <w:t xml:space="preserve">Conclusion: The Hairdresser as Cultural Architect</w:t>
      </w:r>
    </w:p>
    <w:p>
      <w:pPr>
        <w:pStyle w:val="FirstParagraph"/>
      </w:pPr>
      <w:r>
        <w:t xml:space="preserve">This Dissertation affirms that the Montreal hairdresser occupies a pivotal position at the intersection of cultural identity, economic vitality, and professional innovation. In Canada Montreal specifically, the profession transcends mere service delivery to become a vital community institution – one that navigates linguistic complexity while driving sustainable business practices. As Quebec continues its leadership in integrating social values with professional standards, the hairdresser will remain essential to Montreal's evolving urban narrative.</w:t>
      </w:r>
    </w:p>
    <w:p>
      <w:pPr>
        <w:pStyle w:val="BodyText"/>
      </w:pPr>
      <w:r>
        <w:t xml:space="preserve">For future research, this dissertation recommends longitudinal studies on immigrant hairstylists' economic integration and comparative analysis of regulatory frameworks between Canadian provinces. The path forward requires recognizing that in Canada Montreal, a skilled hairdresser is not merely a service provider but an architect of community belonging – a role demanding both artistic mastery and civic consciousness. As the city grows toward 5 million residents by 2040, this profession will remain indispensable to its social and economic fabric.</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Profession in Canada Montreal</dc:title>
  <dc:creator/>
  <dc:language>en</dc:language>
  <cp:keywords/>
  <dcterms:created xsi:type="dcterms:W3CDTF">2026-07-21T09:49:24Z</dcterms:created>
  <dcterms:modified xsi:type="dcterms:W3CDTF">2026-07-21T09:49:24Z</dcterms:modified>
</cp:coreProperties>
</file>

<file path=docProps/custom.xml><?xml version="1.0" encoding="utf-8"?>
<Properties xmlns="http://schemas.openxmlformats.org/officeDocument/2006/custom-properties" xmlns:vt="http://schemas.openxmlformats.org/officeDocument/2006/docPropsVTypes"/>
</file>